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4EE" w:rsidRDefault="00FD2695">
      <w:pPr>
        <w:rPr>
          <w:rFonts w:hint="eastAsia"/>
        </w:rPr>
      </w:pPr>
      <w:r>
        <w:rPr>
          <w:rFonts w:hint="eastAsia"/>
        </w:rPr>
        <w:t>附圖</w:t>
      </w:r>
      <w:r>
        <w:rPr>
          <w:rFonts w:hint="eastAsia"/>
        </w:rPr>
        <w:t>1</w:t>
      </w:r>
      <w:r>
        <w:rPr>
          <w:rFonts w:hint="eastAsia"/>
        </w:rPr>
        <w:t>（系爭專利）</w:t>
      </w:r>
    </w:p>
    <w:p w:rsidR="00FD2695" w:rsidRPr="007621AC" w:rsidRDefault="00FD2695" w:rsidP="00FD2695">
      <w:pPr>
        <w:spacing w:beforeLines="50"/>
        <w:jc w:val="both"/>
        <w:rPr>
          <w:rFonts w:ascii="標楷體" w:hAnsi="標楷體"/>
        </w:rPr>
      </w:pPr>
      <w:r w:rsidRPr="007621AC">
        <w:rPr>
          <w:rFonts w:ascii="標楷體" w:hAnsi="標楷體"/>
          <w:bCs/>
        </w:rPr>
        <w:t>系爭專利第</w:t>
      </w:r>
      <w:r w:rsidRPr="007621AC">
        <w:rPr>
          <w:rFonts w:ascii="標楷體" w:hAnsi="標楷體"/>
          <w:bCs/>
        </w:rPr>
        <w:t>1</w:t>
      </w:r>
      <w:r w:rsidRPr="007621AC">
        <w:rPr>
          <w:rFonts w:ascii="標楷體" w:hAnsi="標楷體"/>
          <w:bCs/>
        </w:rPr>
        <w:t>圖為</w:t>
      </w:r>
      <w:r w:rsidRPr="007621AC">
        <w:rPr>
          <w:rFonts w:ascii="標楷體" w:hAnsi="標楷體" w:hint="eastAsia"/>
          <w:bCs/>
        </w:rPr>
        <w:t>控制線路</w:t>
      </w:r>
      <w:r w:rsidRPr="007621AC">
        <w:rPr>
          <w:rFonts w:ascii="標楷體" w:hAnsi="標楷體"/>
        </w:rPr>
        <w:t>圖</w:t>
      </w:r>
      <w:r w:rsidRPr="007621AC">
        <w:rPr>
          <w:rFonts w:ascii="標楷體" w:hAnsi="標楷體" w:hint="eastAsia"/>
        </w:rPr>
        <w:t>，</w:t>
      </w:r>
      <w:r w:rsidRPr="007621AC">
        <w:rPr>
          <w:rFonts w:ascii="標楷體" w:hAnsi="標楷體"/>
          <w:bCs/>
        </w:rPr>
        <w:t>第</w:t>
      </w:r>
      <w:r w:rsidRPr="007621AC">
        <w:rPr>
          <w:rFonts w:ascii="標楷體" w:hAnsi="標楷體" w:hint="eastAsia"/>
          <w:bCs/>
        </w:rPr>
        <w:t>3</w:t>
      </w:r>
      <w:r w:rsidRPr="007621AC">
        <w:rPr>
          <w:rFonts w:ascii="標楷體" w:hAnsi="標楷體"/>
          <w:bCs/>
        </w:rPr>
        <w:t>圖</w:t>
      </w:r>
      <w:r w:rsidRPr="007621AC">
        <w:rPr>
          <w:rFonts w:ascii="標楷體" w:hAnsi="標楷體" w:hint="eastAsia"/>
          <w:bCs/>
        </w:rPr>
        <w:t>為控制流程方塊</w:t>
      </w:r>
      <w:r w:rsidRPr="007621AC">
        <w:rPr>
          <w:rFonts w:ascii="標楷體" w:hAnsi="標楷體"/>
          <w:bCs/>
        </w:rPr>
        <w:t>圖</w:t>
      </w:r>
      <w:r w:rsidRPr="007621AC">
        <w:rPr>
          <w:rFonts w:ascii="標楷體" w:hAnsi="標楷體" w:hint="eastAsia"/>
        </w:rPr>
        <w:t>，</w:t>
      </w:r>
      <w:r w:rsidRPr="007621AC">
        <w:rPr>
          <w:rFonts w:ascii="標楷體" w:hAnsi="標楷體"/>
          <w:bCs/>
        </w:rPr>
        <w:t>第</w:t>
      </w:r>
      <w:r w:rsidRPr="007621AC">
        <w:rPr>
          <w:rFonts w:ascii="標楷體" w:hAnsi="標楷體" w:hint="eastAsia"/>
          <w:bCs/>
        </w:rPr>
        <w:t>4</w:t>
      </w:r>
      <w:r w:rsidRPr="007621AC">
        <w:rPr>
          <w:rFonts w:ascii="標楷體" w:hAnsi="標楷體"/>
          <w:bCs/>
        </w:rPr>
        <w:t>圖</w:t>
      </w:r>
      <w:r w:rsidRPr="007621AC">
        <w:rPr>
          <w:rFonts w:ascii="標楷體" w:hAnsi="標楷體" w:hint="eastAsia"/>
          <w:bCs/>
        </w:rPr>
        <w:t>為形成圖形之動作掃描示意</w:t>
      </w:r>
      <w:r w:rsidRPr="007621AC">
        <w:rPr>
          <w:rFonts w:ascii="標楷體" w:hAnsi="標楷體"/>
          <w:bCs/>
        </w:rPr>
        <w:t>圖：</w:t>
      </w:r>
    </w:p>
    <w:p w:rsidR="00FD2695" w:rsidRPr="00513286" w:rsidRDefault="00FD2695" w:rsidP="00FD2695">
      <w:pPr>
        <w:pStyle w:val="Level3"/>
        <w:numPr>
          <w:ilvl w:val="0"/>
          <w:numId w:val="0"/>
        </w:numPr>
        <w:spacing w:line="240" w:lineRule="auto"/>
        <w:jc w:val="center"/>
        <w:rPr>
          <w:rFonts w:ascii="標楷體" w:hAnsi="標楷體" w:hint="eastAsia"/>
        </w:rPr>
      </w:pPr>
      <w:r>
        <w:rPr>
          <w:rFonts w:ascii="標楷體" w:hAnsi="標楷體"/>
          <w:noProof/>
        </w:rPr>
        <w:drawing>
          <wp:inline distT="0" distB="0" distL="0" distR="0">
            <wp:extent cx="5486400" cy="4403725"/>
            <wp:effectExtent l="0" t="0" r="0" b="0"/>
            <wp:docPr id="1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076950" cy="4876800"/>
                      <a:chOff x="1533525" y="990600"/>
                      <a:chExt cx="6076950" cy="4876800"/>
                    </a:xfrm>
                  </a:grpSpPr>
                  <a:grpSp>
                    <a:nvGrpSpPr>
                      <a:cNvPr id="9" name="群組 8"/>
                      <a:cNvGrpSpPr/>
                    </a:nvGrpSpPr>
                    <a:grpSpPr>
                      <a:xfrm>
                        <a:off x="1533525" y="990600"/>
                        <a:ext cx="6076950" cy="4876800"/>
                        <a:chOff x="1533525" y="990600"/>
                        <a:chExt cx="6076950" cy="4876800"/>
                      </a:xfrm>
                    </a:grpSpPr>
                    <a:pic>
                      <a:nvPicPr>
                        <a:cNvPr id="1026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533525" y="990600"/>
                          <a:ext cx="6076950" cy="487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5" name="文字方塊 4"/>
                        <a:cNvSpPr txBox="1"/>
                      </a:nvSpPr>
                      <a:spPr>
                        <a:xfrm>
                          <a:off x="2555776" y="2996952"/>
                          <a:ext cx="800219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/>
                              <a:t>檢知器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6" name="文字方塊 5"/>
                        <a:cNvSpPr txBox="1"/>
                      </a:nvSpPr>
                      <a:spPr>
                        <a:xfrm>
                          <a:off x="1547664" y="1052736"/>
                          <a:ext cx="1620957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 smtClean="0"/>
                              <a:t>反射式光電開關</a:t>
                            </a:r>
                            <a:endParaRPr lang="zh-TW" altLang="en-US" sz="1600" b="1" dirty="0"/>
                          </a:p>
                        </a:txBody>
                        <a:useSpRect/>
                      </a:txSp>
                    </a:sp>
                    <a:sp>
                      <a:nvSpPr>
                        <a:cNvPr id="7" name="文字方塊 6"/>
                        <a:cNvSpPr txBox="1"/>
                      </a:nvSpPr>
                      <a:spPr>
                        <a:xfrm>
                          <a:off x="2555776" y="5157192"/>
                          <a:ext cx="1415772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 smtClean="0"/>
                              <a:t>單晶片處理器</a:t>
                            </a:r>
                            <a:endParaRPr lang="zh-TW" altLang="en-US" sz="1600" b="1" dirty="0"/>
                          </a:p>
                        </a:txBody>
                        <a:useSpRect/>
                      </a:txSp>
                    </a:sp>
                    <a:sp>
                      <a:nvSpPr>
                        <a:cNvPr id="8" name="文字方塊 7"/>
                        <a:cNvSpPr txBox="1"/>
                      </a:nvSpPr>
                      <a:spPr>
                        <a:xfrm>
                          <a:off x="6084168" y="5085184"/>
                          <a:ext cx="1210588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 smtClean="0"/>
                              <a:t>圖形顯示器</a:t>
                            </a:r>
                            <a:endParaRPr lang="zh-TW" altLang="en-US" sz="1600" b="1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FD2695" w:rsidRPr="00513286" w:rsidRDefault="00FD2695" w:rsidP="00FD2695">
      <w:pPr>
        <w:pStyle w:val="Level3"/>
        <w:numPr>
          <w:ilvl w:val="0"/>
          <w:numId w:val="0"/>
        </w:numPr>
        <w:spacing w:line="240" w:lineRule="auto"/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lastRenderedPageBreak/>
        <w:drawing>
          <wp:inline distT="0" distB="0" distL="0" distR="0">
            <wp:extent cx="5230246" cy="6441440"/>
            <wp:effectExtent l="6092" t="0" r="1142" b="0"/>
            <wp:docPr id="2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229225" cy="6438900"/>
                      <a:chOff x="1957388" y="209550"/>
                      <a:chExt cx="5229225" cy="6438900"/>
                    </a:xfrm>
                  </a:grpSpPr>
                  <a:grpSp>
                    <a:nvGrpSpPr>
                      <a:cNvPr id="9" name="群組 8"/>
                      <a:cNvGrpSpPr/>
                    </a:nvGrpSpPr>
                    <a:grpSpPr>
                      <a:xfrm>
                        <a:off x="1957388" y="209550"/>
                        <a:ext cx="5229225" cy="6438900"/>
                        <a:chOff x="1957388" y="209550"/>
                        <a:chExt cx="5229225" cy="6438900"/>
                      </a:xfrm>
                    </a:grpSpPr>
                    <a:pic>
                      <a:nvPicPr>
                        <a:cNvPr id="2050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6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957388" y="209550"/>
                          <a:ext cx="5229225" cy="6438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5" name="文字方塊 4"/>
                        <a:cNvSpPr txBox="1"/>
                      </a:nvSpPr>
                      <a:spPr>
                        <a:xfrm>
                          <a:off x="6012160" y="1844824"/>
                          <a:ext cx="595035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旋轉</a:t>
                            </a:r>
                            <a:endParaRPr lang="zh-TW" altLang="en-US" sz="1600" b="1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" name="文字方塊 5"/>
                        <a:cNvSpPr txBox="1"/>
                      </a:nvSpPr>
                      <a:spPr>
                        <a:xfrm>
                          <a:off x="4932040" y="1484784"/>
                          <a:ext cx="1415772" cy="338554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600" b="1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圖形顯示器 </a:t>
                            </a:r>
                            <a:r>
                              <a:rPr lang="en-US" altLang="zh-TW" sz="1600" b="1" dirty="0">
                                <a:latin typeface="標楷體" pitchFamily="65" charset="-120"/>
                                <a:ea typeface="標楷體" pitchFamily="65" charset="-120"/>
                              </a:rPr>
                              <a:t>C</a:t>
                            </a:r>
                            <a:endParaRPr lang="zh-TW" altLang="en-US" sz="1600" b="1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8" name="直線單箭頭接點 7"/>
                        <a:cNvCxnSpPr/>
                      </a:nvCxnSpPr>
                      <a:spPr>
                        <a:xfrm flipH="1">
                          <a:off x="5004048" y="1844824"/>
                          <a:ext cx="216024" cy="504056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p w:rsidR="00FD2695" w:rsidRDefault="00FD2695">
      <w:pPr>
        <w:widowControl/>
      </w:pPr>
      <w:r>
        <w:br w:type="page"/>
      </w:r>
    </w:p>
    <w:p w:rsidR="00FD2695" w:rsidRDefault="00FD2695">
      <w:pPr>
        <w:rPr>
          <w:rFonts w:hint="eastAsia"/>
        </w:rPr>
      </w:pPr>
      <w:r>
        <w:rPr>
          <w:rFonts w:hint="eastAsia"/>
        </w:rPr>
        <w:lastRenderedPageBreak/>
        <w:t>附圖</w:t>
      </w:r>
      <w:r>
        <w:rPr>
          <w:rFonts w:hint="eastAsia"/>
        </w:rPr>
        <w:t>2</w:t>
      </w:r>
      <w:r>
        <w:rPr>
          <w:rFonts w:hint="eastAsia"/>
        </w:rPr>
        <w:t>（系爭產品）</w:t>
      </w:r>
    </w:p>
    <w:p w:rsidR="00FD2695" w:rsidRDefault="00FD2695" w:rsidP="00FD2695">
      <w:pPr>
        <w:pStyle w:val="Level2"/>
        <w:numPr>
          <w:ilvl w:val="0"/>
          <w:numId w:val="0"/>
        </w:numPr>
        <w:spacing w:afterLines="50" w:line="240" w:lineRule="auto"/>
        <w:jc w:val="center"/>
        <w:rPr>
          <w:rFonts w:ascii="標楷體" w:hAnsi="標楷體" w:hint="eastAsia"/>
        </w:rPr>
      </w:pPr>
      <w:r>
        <w:rPr>
          <w:rFonts w:ascii="標楷體" w:hAnsi="標楷體"/>
          <w:noProof/>
        </w:rPr>
        <w:drawing>
          <wp:inline distT="0" distB="0" distL="0" distR="0">
            <wp:extent cx="3260725" cy="4336415"/>
            <wp:effectExtent l="19050" t="0" r="0" b="0"/>
            <wp:docPr id="1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25" cy="433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695" w:rsidRDefault="00FD2695" w:rsidP="00FD2695">
      <w:pPr>
        <w:pStyle w:val="Level2"/>
        <w:numPr>
          <w:ilvl w:val="0"/>
          <w:numId w:val="0"/>
        </w:numPr>
        <w:spacing w:afterLines="50" w:line="240" w:lineRule="auto"/>
        <w:jc w:val="center"/>
        <w:rPr>
          <w:rFonts w:ascii="標楷體" w:hAnsi="標楷體" w:hint="eastAsia"/>
        </w:rPr>
      </w:pPr>
      <w:r>
        <w:rPr>
          <w:rFonts w:ascii="標楷體" w:hAnsi="標楷體"/>
          <w:noProof/>
        </w:rPr>
        <w:lastRenderedPageBreak/>
        <w:drawing>
          <wp:inline distT="0" distB="0" distL="0" distR="0">
            <wp:extent cx="3153410" cy="4323080"/>
            <wp:effectExtent l="19050" t="0" r="889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432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695" w:rsidRPr="00513286" w:rsidRDefault="00FD2695" w:rsidP="00FD2695">
      <w:pPr>
        <w:pStyle w:val="Level2"/>
        <w:numPr>
          <w:ilvl w:val="0"/>
          <w:numId w:val="0"/>
        </w:numPr>
        <w:spacing w:afterLines="50" w:line="240" w:lineRule="auto"/>
        <w:rPr>
          <w:rFonts w:ascii="標楷體" w:hAnsi="標楷體"/>
        </w:rPr>
      </w:pPr>
      <w:r>
        <w:rPr>
          <w:rFonts w:ascii="標楷體" w:hAnsi="標楷體"/>
          <w:bCs/>
          <w:noProof/>
        </w:rPr>
        <w:drawing>
          <wp:inline distT="0" distB="0" distL="0" distR="0">
            <wp:extent cx="4269740" cy="3906520"/>
            <wp:effectExtent l="19050" t="0" r="0" b="0"/>
            <wp:docPr id="3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740" cy="390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695" w:rsidRDefault="00FD2695">
      <w:r>
        <w:rPr>
          <w:rFonts w:ascii="標楷體" w:hAnsi="標楷體"/>
          <w:bCs/>
          <w:noProof/>
        </w:rPr>
        <w:lastRenderedPageBreak/>
        <w:drawing>
          <wp:inline distT="0" distB="0" distL="0" distR="0">
            <wp:extent cx="5274310" cy="3405773"/>
            <wp:effectExtent l="19050" t="0" r="0" b="0"/>
            <wp:docPr id="29" name="物件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546402" cy="4876800"/>
                      <a:chOff x="1043608" y="476672"/>
                      <a:chExt cx="7546402" cy="4876800"/>
                    </a:xfrm>
                  </a:grpSpPr>
                  <a:grpSp>
                    <a:nvGrpSpPr>
                      <a:cNvPr id="10" name="群組 9"/>
                      <a:cNvGrpSpPr/>
                    </a:nvGrpSpPr>
                    <a:grpSpPr>
                      <a:xfrm>
                        <a:off x="1043608" y="476672"/>
                        <a:ext cx="7546402" cy="4876800"/>
                        <a:chOff x="1043608" y="476672"/>
                        <a:chExt cx="7546402" cy="4876800"/>
                      </a:xfrm>
                    </a:grpSpPr>
                    <a:pic>
                      <a:nvPicPr>
                        <a:cNvPr id="19460" name="Picture 4"/>
                        <a:cNvPicPr>
                          <a:picLocks noChangeAspect="1" noChangeArrowheads="1"/>
                        </a:cNvPicPr>
                      </a:nvPicPr>
                      <a:blipFill>
                        <a:blip r:embed="rId10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043608" y="476672"/>
                          <a:ext cx="6896100" cy="487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3" name="文字方塊 4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851920" y="4725144"/>
                          <a:ext cx="1005403" cy="3385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kumimoji="0" lang="zh-TW" altLang="en-US" sz="1600" b="1" dirty="0">
                                <a:latin typeface="Calibri" pitchFamily="34" charset="0"/>
                              </a:rPr>
                              <a:t>磁簧開關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5" name="文字方塊 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6444208" y="3717032"/>
                          <a:ext cx="1415772" cy="3385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kumimoji="0" lang="zh-TW" altLang="en-US" sz="1600" b="1" dirty="0">
                                <a:latin typeface="Calibri" pitchFamily="34" charset="0"/>
                              </a:rPr>
                              <a:t>單晶片處理器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6" name="文字方塊 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7884368" y="1772816"/>
                          <a:ext cx="705642" cy="3385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umimoji="1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新細明體" charset="-120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kumimoji="0" lang="en-US" altLang="zh-TW" sz="1600" b="1" dirty="0" smtClean="0">
                                <a:latin typeface="Calibri" pitchFamily="34" charset="0"/>
                              </a:rPr>
                              <a:t>LED</a:t>
                            </a:r>
                            <a:r>
                              <a:rPr kumimoji="0" lang="zh-TW" altLang="en-US" sz="1600" b="1" dirty="0" smtClean="0">
                                <a:latin typeface="Calibri" pitchFamily="34" charset="0"/>
                              </a:rPr>
                              <a:t>燈</a:t>
                            </a:r>
                            <a:endParaRPr kumimoji="0" lang="zh-TW" altLang="en-US" sz="1600" b="1" dirty="0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sectPr w:rsidR="00FD2695" w:rsidSect="009024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1ADCE75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D2695"/>
    <w:rsid w:val="009024EE"/>
    <w:rsid w:val="00C82355"/>
    <w:rsid w:val="00CC1F09"/>
    <w:rsid w:val="00FD2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4E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FD2695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FD2695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FD2695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D26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D26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2014-05-12T01:57:00Z</dcterms:created>
  <dcterms:modified xsi:type="dcterms:W3CDTF">2014-05-12T08:57:00Z</dcterms:modified>
</cp:coreProperties>
</file>