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F3F" w:rsidRPr="00240FF1" w:rsidRDefault="002470E0">
      <w:pPr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t>104</w:t>
      </w:r>
      <w:r w:rsidR="00ED0EFC">
        <w:rPr>
          <w:rFonts w:ascii="新細明體" w:eastAsia="新細明體" w:hAnsi="新細明體" w:hint="eastAsia"/>
          <w:szCs w:val="24"/>
        </w:rPr>
        <w:t>年度</w:t>
      </w:r>
      <w:r w:rsidRPr="00240FF1">
        <w:rPr>
          <w:rFonts w:ascii="新細明體" w:eastAsia="新細明體" w:hAnsi="新細明體" w:hint="eastAsia"/>
          <w:szCs w:val="24"/>
        </w:rPr>
        <w:t>民專訴</w:t>
      </w:r>
      <w:r w:rsidR="00ED0EFC">
        <w:rPr>
          <w:rFonts w:ascii="新細明體" w:eastAsia="新細明體" w:hAnsi="新細明體" w:hint="eastAsia"/>
          <w:szCs w:val="24"/>
        </w:rPr>
        <w:t>字第</w:t>
      </w:r>
      <w:r w:rsidRPr="00240FF1">
        <w:rPr>
          <w:rFonts w:ascii="新細明體" w:eastAsia="新細明體" w:hAnsi="新細明體" w:hint="eastAsia"/>
          <w:szCs w:val="24"/>
        </w:rPr>
        <w:t>50</w:t>
      </w:r>
      <w:r w:rsidR="00ED0EFC">
        <w:rPr>
          <w:rFonts w:ascii="新細明體" w:eastAsia="新細明體" w:hAnsi="新細明體" w:hint="eastAsia"/>
          <w:szCs w:val="24"/>
        </w:rPr>
        <w:t>號</w:t>
      </w:r>
      <w:r w:rsidRPr="00240FF1">
        <w:rPr>
          <w:rFonts w:ascii="新細明體" w:eastAsia="新細明體" w:hAnsi="新細明體" w:hint="eastAsia"/>
          <w:szCs w:val="24"/>
        </w:rPr>
        <w:t>附圖</w:t>
      </w:r>
    </w:p>
    <w:p w:rsidR="002470E0" w:rsidRPr="00240FF1" w:rsidRDefault="002470E0" w:rsidP="002470E0">
      <w:pPr>
        <w:outlineLvl w:val="0"/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t>附圖</w:t>
      </w:r>
      <w:proofErr w:type="gramStart"/>
      <w:r w:rsidRPr="00240FF1">
        <w:rPr>
          <w:rFonts w:ascii="新細明體" w:eastAsia="新細明體" w:hAnsi="新細明體" w:hint="eastAsia"/>
          <w:szCs w:val="24"/>
        </w:rPr>
        <w:t>一</w:t>
      </w:r>
      <w:proofErr w:type="gramEnd"/>
      <w:r w:rsidRPr="00240FF1">
        <w:rPr>
          <w:rFonts w:ascii="新細明體" w:eastAsia="新細明體" w:hAnsi="新細明體" w:hint="eastAsia"/>
          <w:szCs w:val="24"/>
        </w:rPr>
        <w:t>：</w:t>
      </w:r>
      <w:bookmarkStart w:id="0" w:name="_Toc457291723"/>
      <w:r w:rsidRPr="00240FF1">
        <w:rPr>
          <w:rFonts w:ascii="新細明體" w:eastAsia="新細明體" w:hAnsi="新細明體" w:hint="eastAsia"/>
          <w:bCs/>
          <w:szCs w:val="24"/>
        </w:rPr>
        <w:t>系爭259號專利主要圖式：</w:t>
      </w:r>
      <w:bookmarkEnd w:id="0"/>
      <w:r w:rsidRPr="00240FF1">
        <w:rPr>
          <w:rFonts w:ascii="新細明體" w:eastAsia="新細明體" w:hAnsi="新細明體" w:hint="eastAsia"/>
          <w:bCs/>
          <w:szCs w:val="24"/>
        </w:rPr>
        <w:t xml:space="preserve"> </w:t>
      </w:r>
    </w:p>
    <w:p w:rsidR="002470E0" w:rsidRPr="00240FF1" w:rsidRDefault="002470E0" w:rsidP="00240FF1">
      <w:pPr>
        <w:outlineLvl w:val="1"/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t xml:space="preserve">１. </w:t>
      </w:r>
      <w:r w:rsidRPr="00240FF1">
        <w:rPr>
          <w:rFonts w:ascii="新細明體" w:eastAsia="新細明體" w:hAnsi="新細明體" w:hint="eastAsia"/>
          <w:bCs/>
          <w:szCs w:val="24"/>
        </w:rPr>
        <w:t>圖1</w:t>
      </w:r>
      <w:r w:rsidRPr="00240FF1">
        <w:rPr>
          <w:rFonts w:ascii="新細明體" w:eastAsia="新細明體" w:hAnsi="新細明體"/>
          <w:bCs/>
          <w:szCs w:val="24"/>
        </w:rPr>
        <w:t>為</w:t>
      </w:r>
      <w:r w:rsidRPr="00240FF1">
        <w:rPr>
          <w:rFonts w:ascii="新細明體" w:eastAsia="新細明體" w:hAnsi="新細明體" w:hint="eastAsia"/>
          <w:bCs/>
          <w:szCs w:val="24"/>
        </w:rPr>
        <w:t>一自走式電子裝置自動充電系統之</w:t>
      </w:r>
      <w:proofErr w:type="gramStart"/>
      <w:r w:rsidRPr="00240FF1">
        <w:rPr>
          <w:rFonts w:ascii="新細明體" w:eastAsia="新細明體" w:hAnsi="新細明體" w:hint="eastAsia"/>
          <w:bCs/>
          <w:szCs w:val="24"/>
        </w:rPr>
        <w:t>一</w:t>
      </w:r>
      <w:proofErr w:type="gramEnd"/>
      <w:r w:rsidRPr="00240FF1">
        <w:rPr>
          <w:rFonts w:ascii="新細明體" w:eastAsia="新細明體" w:hAnsi="新細明體" w:hint="eastAsia"/>
          <w:bCs/>
          <w:szCs w:val="24"/>
        </w:rPr>
        <w:t>較佳實施例之平面示意圖。</w:t>
      </w:r>
    </w:p>
    <w:p w:rsidR="002470E0" w:rsidRPr="00240FF1" w:rsidRDefault="002470E0" w:rsidP="002470E0">
      <w:pPr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/>
          <w:noProof/>
          <w:szCs w:val="24"/>
        </w:rPr>
        <w:drawing>
          <wp:inline distT="0" distB="0" distL="0" distR="0">
            <wp:extent cx="5495290" cy="3721735"/>
            <wp:effectExtent l="19050" t="0" r="0" b="0"/>
            <wp:docPr id="31" name="物件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r="-1241" b="-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290" cy="372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A83" w:rsidRDefault="001B0A83" w:rsidP="00240FF1">
      <w:pPr>
        <w:outlineLvl w:val="1"/>
        <w:rPr>
          <w:rFonts w:ascii="新細明體" w:eastAsia="新細明體" w:hAnsi="新細明體"/>
          <w:szCs w:val="24"/>
        </w:rPr>
      </w:pPr>
    </w:p>
    <w:p w:rsidR="001B0A83" w:rsidRDefault="001B0A83" w:rsidP="00240FF1">
      <w:pPr>
        <w:outlineLvl w:val="1"/>
        <w:rPr>
          <w:rFonts w:ascii="新細明體" w:eastAsia="新細明體" w:hAnsi="新細明體"/>
          <w:szCs w:val="24"/>
        </w:rPr>
      </w:pPr>
    </w:p>
    <w:p w:rsidR="002470E0" w:rsidRPr="00240FF1" w:rsidRDefault="002470E0" w:rsidP="00240FF1">
      <w:pPr>
        <w:outlineLvl w:val="1"/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t>２. 圖2</w:t>
      </w:r>
      <w:proofErr w:type="gramStart"/>
      <w:r w:rsidRPr="00240FF1">
        <w:rPr>
          <w:rFonts w:ascii="新細明體" w:eastAsia="新細明體" w:hAnsi="新細明體"/>
          <w:szCs w:val="24"/>
        </w:rPr>
        <w:t>為</w:t>
      </w:r>
      <w:r w:rsidRPr="00240FF1">
        <w:rPr>
          <w:rFonts w:ascii="新細明體" w:eastAsia="新細明體" w:hAnsi="新細明體" w:hint="eastAsia"/>
          <w:szCs w:val="24"/>
        </w:rPr>
        <w:t>該較佳</w:t>
      </w:r>
      <w:proofErr w:type="gramEnd"/>
      <w:r w:rsidRPr="00240FF1">
        <w:rPr>
          <w:rFonts w:ascii="新細明體" w:eastAsia="新細明體" w:hAnsi="新細明體" w:hint="eastAsia"/>
          <w:szCs w:val="24"/>
        </w:rPr>
        <w:t>實施例之</w:t>
      </w:r>
      <w:proofErr w:type="gramStart"/>
      <w:r w:rsidRPr="00240FF1">
        <w:rPr>
          <w:rFonts w:ascii="新細明體" w:eastAsia="新細明體" w:hAnsi="新細明體" w:hint="eastAsia"/>
          <w:szCs w:val="24"/>
        </w:rPr>
        <w:t>一</w:t>
      </w:r>
      <w:proofErr w:type="gramEnd"/>
      <w:r w:rsidRPr="00240FF1">
        <w:rPr>
          <w:rFonts w:ascii="新細明體" w:eastAsia="新細明體" w:hAnsi="新細明體" w:hint="eastAsia"/>
          <w:szCs w:val="24"/>
        </w:rPr>
        <w:t>自走式電子裝置之主要模組圖。</w:t>
      </w:r>
    </w:p>
    <w:p w:rsidR="002470E0" w:rsidRPr="00240FF1" w:rsidRDefault="002470E0" w:rsidP="002470E0">
      <w:pPr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/>
          <w:noProof/>
          <w:szCs w:val="24"/>
        </w:rPr>
        <w:drawing>
          <wp:inline distT="0" distB="0" distL="0" distR="0">
            <wp:extent cx="5349128" cy="3456432"/>
            <wp:effectExtent l="19050" t="0" r="3922" b="0"/>
            <wp:docPr id="3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706" cy="3458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0E0" w:rsidRPr="00240FF1" w:rsidRDefault="002470E0" w:rsidP="00240FF1">
      <w:pPr>
        <w:outlineLvl w:val="1"/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lastRenderedPageBreak/>
        <w:t>３. 圖4</w:t>
      </w:r>
      <w:r w:rsidRPr="00240FF1">
        <w:rPr>
          <w:rFonts w:ascii="新細明體" w:eastAsia="新細明體" w:hAnsi="新細明體"/>
          <w:szCs w:val="24"/>
        </w:rPr>
        <w:t>為</w:t>
      </w:r>
      <w:r w:rsidRPr="00240FF1">
        <w:rPr>
          <w:rFonts w:ascii="新細明體" w:eastAsia="新細明體" w:hAnsi="新細明體" w:hint="eastAsia"/>
          <w:szCs w:val="24"/>
        </w:rPr>
        <w:t>與圖1類似之</w:t>
      </w:r>
      <w:proofErr w:type="gramStart"/>
      <w:r w:rsidRPr="00240FF1">
        <w:rPr>
          <w:rFonts w:ascii="新細明體" w:eastAsia="新細明體" w:hAnsi="新細明體" w:hint="eastAsia"/>
          <w:szCs w:val="24"/>
        </w:rPr>
        <w:t>一</w:t>
      </w:r>
      <w:proofErr w:type="gramEnd"/>
      <w:r w:rsidRPr="00240FF1">
        <w:rPr>
          <w:rFonts w:ascii="新細明體" w:eastAsia="新細明體" w:hAnsi="新細明體" w:hint="eastAsia"/>
          <w:szCs w:val="24"/>
        </w:rPr>
        <w:t>平面示意圖，顯示該自走式電子裝置自圖1進一步行經</w:t>
      </w:r>
      <w:proofErr w:type="gramStart"/>
      <w:r w:rsidRPr="00240FF1">
        <w:rPr>
          <w:rFonts w:ascii="新細明體" w:eastAsia="新細明體" w:hAnsi="新細明體" w:hint="eastAsia"/>
          <w:szCs w:val="24"/>
        </w:rPr>
        <w:t>一</w:t>
      </w:r>
      <w:proofErr w:type="gramEnd"/>
      <w:r w:rsidRPr="00240FF1">
        <w:rPr>
          <w:rFonts w:ascii="新細明體" w:eastAsia="新細明體" w:hAnsi="新細明體" w:hint="eastAsia"/>
          <w:szCs w:val="24"/>
        </w:rPr>
        <w:t>自動充電裝置前方並順時針自轉約90度。</w:t>
      </w:r>
    </w:p>
    <w:p w:rsidR="002470E0" w:rsidRPr="00240FF1" w:rsidRDefault="002470E0" w:rsidP="002470E0">
      <w:pPr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/>
          <w:noProof/>
          <w:szCs w:val="24"/>
        </w:rPr>
        <w:drawing>
          <wp:inline distT="0" distB="0" distL="0" distR="0">
            <wp:extent cx="4123690" cy="4260850"/>
            <wp:effectExtent l="19050" t="0" r="0" b="0"/>
            <wp:docPr id="33" name="物件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-127" r="-131" b="-1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690" cy="426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A83" w:rsidRDefault="001B0A83" w:rsidP="00240FF1">
      <w:pPr>
        <w:outlineLvl w:val="1"/>
        <w:rPr>
          <w:rFonts w:ascii="新細明體" w:eastAsia="新細明體" w:hAnsi="新細明體"/>
          <w:szCs w:val="24"/>
        </w:rPr>
      </w:pPr>
    </w:p>
    <w:p w:rsidR="001B0A83" w:rsidRDefault="001B0A83" w:rsidP="00240FF1">
      <w:pPr>
        <w:outlineLvl w:val="1"/>
        <w:rPr>
          <w:rFonts w:ascii="新細明體" w:eastAsia="新細明體" w:hAnsi="新細明體"/>
          <w:szCs w:val="24"/>
        </w:rPr>
      </w:pPr>
    </w:p>
    <w:p w:rsidR="002470E0" w:rsidRPr="00240FF1" w:rsidRDefault="002470E0" w:rsidP="00240FF1">
      <w:pPr>
        <w:outlineLvl w:val="1"/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t>４. 圖5</w:t>
      </w:r>
      <w:r w:rsidRPr="00240FF1">
        <w:rPr>
          <w:rFonts w:ascii="新細明體" w:eastAsia="新細明體" w:hAnsi="新細明體"/>
          <w:szCs w:val="24"/>
        </w:rPr>
        <w:t>為</w:t>
      </w:r>
      <w:r w:rsidRPr="00240FF1">
        <w:rPr>
          <w:rFonts w:ascii="新細明體" w:eastAsia="新細明體" w:hAnsi="新細明體" w:hint="eastAsia"/>
          <w:szCs w:val="24"/>
        </w:rPr>
        <w:t>自圖4中該自走式電子裝置及自動充電裝置右側所得之一</w:t>
      </w:r>
      <w:proofErr w:type="gramStart"/>
      <w:r w:rsidRPr="00240FF1">
        <w:rPr>
          <w:rFonts w:ascii="新細明體" w:eastAsia="新細明體" w:hAnsi="新細明體" w:hint="eastAsia"/>
          <w:szCs w:val="24"/>
        </w:rPr>
        <w:t>側視示意圖</w:t>
      </w:r>
      <w:proofErr w:type="gramEnd"/>
      <w:r w:rsidRPr="00240FF1">
        <w:rPr>
          <w:rFonts w:ascii="新細明體" w:eastAsia="新細明體" w:hAnsi="新細明體" w:hint="eastAsia"/>
          <w:szCs w:val="24"/>
        </w:rPr>
        <w:t>。</w:t>
      </w:r>
    </w:p>
    <w:p w:rsidR="002470E0" w:rsidRPr="00240FF1" w:rsidRDefault="002470E0" w:rsidP="002470E0">
      <w:pPr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/>
          <w:bCs/>
          <w:noProof/>
          <w:szCs w:val="24"/>
        </w:rPr>
        <w:drawing>
          <wp:inline distT="0" distB="0" distL="0" distR="0">
            <wp:extent cx="5752227" cy="2743200"/>
            <wp:effectExtent l="19050" t="0" r="0" b="0"/>
            <wp:docPr id="34" name="物件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-276" r="-1802" b="-4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818" cy="2743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0E0" w:rsidRPr="00240FF1" w:rsidRDefault="002470E0" w:rsidP="002470E0">
      <w:pPr>
        <w:rPr>
          <w:rFonts w:ascii="新細明體" w:eastAsia="新細明體" w:hAnsi="新細明體"/>
          <w:szCs w:val="24"/>
        </w:rPr>
      </w:pPr>
    </w:p>
    <w:p w:rsidR="002470E0" w:rsidRPr="00240FF1" w:rsidRDefault="002470E0" w:rsidP="00240FF1">
      <w:pPr>
        <w:outlineLvl w:val="1"/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lastRenderedPageBreak/>
        <w:t>５. 圖8為該自走式電子裝置及自動充電裝置右側所得之一</w:t>
      </w:r>
      <w:proofErr w:type="gramStart"/>
      <w:r w:rsidRPr="00240FF1">
        <w:rPr>
          <w:rFonts w:ascii="新細明體" w:eastAsia="新細明體" w:hAnsi="新細明體" w:hint="eastAsia"/>
          <w:szCs w:val="24"/>
        </w:rPr>
        <w:t>側視示意圖</w:t>
      </w:r>
      <w:proofErr w:type="gramEnd"/>
      <w:r w:rsidRPr="00240FF1">
        <w:rPr>
          <w:rFonts w:ascii="新細明體" w:eastAsia="新細明體" w:hAnsi="新細明體" w:hint="eastAsia"/>
          <w:szCs w:val="24"/>
        </w:rPr>
        <w:t>，顯示該自走式電子裝置觸及該自動充電裝置。</w:t>
      </w:r>
    </w:p>
    <w:p w:rsidR="002470E0" w:rsidRPr="00240FF1" w:rsidRDefault="002470E0" w:rsidP="002470E0">
      <w:pPr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/>
          <w:bCs/>
          <w:noProof/>
          <w:szCs w:val="24"/>
        </w:rPr>
        <w:drawing>
          <wp:inline distT="0" distB="0" distL="0" distR="0">
            <wp:extent cx="3903726" cy="2143291"/>
            <wp:effectExtent l="19050" t="0" r="0" b="0"/>
            <wp:docPr id="35" name="物件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-240" r="-1666" b="-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127" cy="2143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A83" w:rsidRDefault="001B0A83" w:rsidP="00240FF1">
      <w:pPr>
        <w:outlineLvl w:val="1"/>
        <w:rPr>
          <w:rFonts w:ascii="新細明體" w:eastAsia="新細明體" w:hAnsi="新細明體"/>
          <w:szCs w:val="24"/>
        </w:rPr>
      </w:pPr>
    </w:p>
    <w:p w:rsidR="002470E0" w:rsidRPr="00240FF1" w:rsidRDefault="002470E0" w:rsidP="00240FF1">
      <w:pPr>
        <w:outlineLvl w:val="1"/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t>６. 圖9</w:t>
      </w:r>
      <w:proofErr w:type="gramStart"/>
      <w:r w:rsidRPr="00240FF1">
        <w:rPr>
          <w:rFonts w:ascii="新細明體" w:eastAsia="新細明體" w:hAnsi="新細明體" w:hint="eastAsia"/>
          <w:szCs w:val="24"/>
        </w:rPr>
        <w:t>為該較佳</w:t>
      </w:r>
      <w:proofErr w:type="gramEnd"/>
      <w:r w:rsidRPr="00240FF1">
        <w:rPr>
          <w:rFonts w:ascii="新細明體" w:eastAsia="新細明體" w:hAnsi="新細明體" w:hint="eastAsia"/>
          <w:szCs w:val="24"/>
        </w:rPr>
        <w:t>實施例之自走式電子裝置之</w:t>
      </w:r>
      <w:proofErr w:type="gramStart"/>
      <w:r w:rsidRPr="00240FF1">
        <w:rPr>
          <w:rFonts w:ascii="新細明體" w:eastAsia="新細明體" w:hAnsi="新細明體" w:hint="eastAsia"/>
          <w:szCs w:val="24"/>
        </w:rPr>
        <w:t>一</w:t>
      </w:r>
      <w:proofErr w:type="gramEnd"/>
      <w:r w:rsidRPr="00240FF1">
        <w:rPr>
          <w:rFonts w:ascii="新細明體" w:eastAsia="新細明體" w:hAnsi="新細明體" w:hint="eastAsia"/>
          <w:szCs w:val="24"/>
        </w:rPr>
        <w:t>控制單元之控制機制流程圖。</w:t>
      </w:r>
    </w:p>
    <w:p w:rsidR="002470E0" w:rsidRPr="00240FF1" w:rsidRDefault="002470E0" w:rsidP="002470E0">
      <w:pPr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/>
          <w:bCs/>
          <w:noProof/>
          <w:szCs w:val="24"/>
        </w:rPr>
        <w:drawing>
          <wp:inline distT="0" distB="0" distL="0" distR="0">
            <wp:extent cx="3803650" cy="5422265"/>
            <wp:effectExtent l="19050" t="0" r="6350" b="0"/>
            <wp:docPr id="36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12" cstate="print"/>
                    <a:srcRect t="-104" b="-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0" cy="5422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ADA" w:rsidRPr="00240FF1" w:rsidRDefault="005A3ADA" w:rsidP="005A3ADA">
      <w:pPr>
        <w:outlineLvl w:val="0"/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lastRenderedPageBreak/>
        <w:t>附圖二</w:t>
      </w:r>
      <w:bookmarkStart w:id="1" w:name="_Toc457291727"/>
      <w:r w:rsidRPr="00240FF1">
        <w:rPr>
          <w:rFonts w:ascii="新細明體" w:eastAsia="新細明體" w:hAnsi="新細明體" w:hint="eastAsia"/>
          <w:szCs w:val="24"/>
        </w:rPr>
        <w:t>：</w:t>
      </w:r>
      <w:r w:rsidRPr="00240FF1">
        <w:rPr>
          <w:rFonts w:ascii="新細明體" w:eastAsia="新細明體" w:hAnsi="新細明體" w:hint="eastAsia"/>
          <w:bCs/>
          <w:szCs w:val="24"/>
        </w:rPr>
        <w:t>系爭777號專利主要圖式：</w:t>
      </w:r>
      <w:bookmarkEnd w:id="1"/>
      <w:r w:rsidRPr="00240FF1">
        <w:rPr>
          <w:rFonts w:ascii="新細明體" w:eastAsia="新細明體" w:hAnsi="新細明體" w:hint="eastAsia"/>
          <w:bCs/>
          <w:szCs w:val="24"/>
        </w:rPr>
        <w:t xml:space="preserve"> </w:t>
      </w:r>
    </w:p>
    <w:p w:rsidR="005A3ADA" w:rsidRPr="00240FF1" w:rsidRDefault="005A3ADA" w:rsidP="00A84A10">
      <w:pPr>
        <w:outlineLvl w:val="1"/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t xml:space="preserve">１. </w:t>
      </w:r>
      <w:r w:rsidRPr="00240FF1">
        <w:rPr>
          <w:rFonts w:ascii="新細明體" w:eastAsia="新細明體" w:hAnsi="新細明體" w:hint="eastAsia"/>
          <w:bCs/>
          <w:szCs w:val="24"/>
        </w:rPr>
        <w:t>圖2為一地面清潔裝置之較佳實施例之平面示意圖。</w:t>
      </w:r>
    </w:p>
    <w:p w:rsidR="005A3ADA" w:rsidRPr="00240FF1" w:rsidRDefault="005A3ADA" w:rsidP="00B64691">
      <w:pPr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/>
          <w:bCs/>
          <w:noProof/>
          <w:szCs w:val="24"/>
        </w:rPr>
        <w:drawing>
          <wp:inline distT="0" distB="0" distL="0" distR="0">
            <wp:extent cx="5109127" cy="4306824"/>
            <wp:effectExtent l="0" t="0" r="0" b="0"/>
            <wp:docPr id="83" name="物件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-2522" t="-2292" r="-2365" b="-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306" cy="430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E12" w:rsidRDefault="00BE1E12" w:rsidP="00A84A10">
      <w:pPr>
        <w:outlineLvl w:val="1"/>
        <w:rPr>
          <w:rFonts w:ascii="新細明體" w:eastAsia="新細明體" w:hAnsi="新細明體"/>
          <w:szCs w:val="24"/>
        </w:rPr>
      </w:pPr>
    </w:p>
    <w:p w:rsidR="00BE1E12" w:rsidRDefault="00BE1E12" w:rsidP="00A84A10">
      <w:pPr>
        <w:outlineLvl w:val="1"/>
        <w:rPr>
          <w:rFonts w:ascii="新細明體" w:eastAsia="新細明體" w:hAnsi="新細明體"/>
          <w:szCs w:val="24"/>
        </w:rPr>
      </w:pPr>
    </w:p>
    <w:p w:rsidR="005A3ADA" w:rsidRPr="00240FF1" w:rsidRDefault="005A3ADA" w:rsidP="00A84A10">
      <w:pPr>
        <w:outlineLvl w:val="1"/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t xml:space="preserve">２. </w:t>
      </w:r>
      <w:r w:rsidRPr="00A84A10">
        <w:rPr>
          <w:rFonts w:ascii="新細明體" w:eastAsia="新細明體" w:hAnsi="新細明體" w:hint="eastAsia"/>
          <w:szCs w:val="24"/>
        </w:rPr>
        <w:t>圖3為該地面清潔裝置之主要模組圖。</w:t>
      </w:r>
    </w:p>
    <w:p w:rsidR="005A3ADA" w:rsidRPr="00240FF1" w:rsidRDefault="005A3ADA" w:rsidP="00B64691">
      <w:pPr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/>
          <w:bCs/>
          <w:noProof/>
          <w:szCs w:val="24"/>
        </w:rPr>
        <w:drawing>
          <wp:inline distT="0" distB="0" distL="0" distR="0">
            <wp:extent cx="4827905" cy="2999105"/>
            <wp:effectExtent l="19050" t="0" r="0" b="0"/>
            <wp:docPr id="84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905" cy="299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ADA" w:rsidRPr="00240FF1" w:rsidRDefault="005A3ADA" w:rsidP="00A84A10">
      <w:pPr>
        <w:outlineLvl w:val="1"/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lastRenderedPageBreak/>
        <w:t xml:space="preserve">３. </w:t>
      </w:r>
      <w:r w:rsidRPr="00A84A10">
        <w:rPr>
          <w:rFonts w:ascii="新細明體" w:eastAsia="新細明體" w:hAnsi="新細明體" w:hint="eastAsia"/>
          <w:szCs w:val="24"/>
        </w:rPr>
        <w:t>圖4為該地面清潔裝置於進入延邊緣移動路徑程式之控制機制流程圖。</w:t>
      </w:r>
    </w:p>
    <w:p w:rsidR="005A3ADA" w:rsidRPr="00240FF1" w:rsidRDefault="005A3ADA" w:rsidP="00B64691">
      <w:pPr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/>
          <w:bCs/>
          <w:noProof/>
          <w:szCs w:val="24"/>
        </w:rPr>
        <w:drawing>
          <wp:inline distT="0" distB="0" distL="0" distR="0">
            <wp:extent cx="2286094" cy="3685032"/>
            <wp:effectExtent l="19050" t="0" r="0" b="0"/>
            <wp:docPr id="85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229" cy="368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ADA" w:rsidRPr="00240FF1" w:rsidRDefault="005A3ADA" w:rsidP="00A84A10">
      <w:pPr>
        <w:outlineLvl w:val="1"/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t xml:space="preserve">４. </w:t>
      </w:r>
      <w:r w:rsidRPr="00A84A10">
        <w:rPr>
          <w:rFonts w:ascii="新細明體" w:eastAsia="新細明體" w:hAnsi="新細明體" w:hint="eastAsia"/>
          <w:szCs w:val="24"/>
        </w:rPr>
        <w:t>圖11為該地面清潔裝置於延邊緣移動路徑程式下之運動軌跡示意圖。</w:t>
      </w:r>
    </w:p>
    <w:p w:rsidR="005A3ADA" w:rsidRPr="00240FF1" w:rsidRDefault="005A3ADA" w:rsidP="00B64691">
      <w:pPr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/>
          <w:bCs/>
          <w:noProof/>
          <w:szCs w:val="24"/>
        </w:rPr>
        <w:drawing>
          <wp:inline distT="0" distB="0" distL="0" distR="0">
            <wp:extent cx="1745742" cy="4151376"/>
            <wp:effectExtent l="19050" t="0" r="0" b="0"/>
            <wp:docPr id="86" name="物件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1"/>
                    <pic:cNvPicPr>
                      <a:picLocks noChangeArrowheads="1"/>
                    </pic:cNvPicPr>
                  </pic:nvPicPr>
                  <pic:blipFill>
                    <a:blip r:embed="rId16" cstate="print"/>
                    <a:srcRect t="-105" r="-4536" b="-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127" cy="4161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0E6" w:rsidRPr="00240FF1" w:rsidRDefault="00E720E6" w:rsidP="00E720E6">
      <w:pPr>
        <w:outlineLvl w:val="0"/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lastRenderedPageBreak/>
        <w:t>附圖</w:t>
      </w:r>
      <w:proofErr w:type="gramStart"/>
      <w:r w:rsidRPr="00240FF1">
        <w:rPr>
          <w:rFonts w:ascii="新細明體" w:eastAsia="新細明體" w:hAnsi="新細明體" w:hint="eastAsia"/>
          <w:szCs w:val="24"/>
        </w:rPr>
        <w:t>三</w:t>
      </w:r>
      <w:proofErr w:type="gramEnd"/>
      <w:r w:rsidRPr="00240FF1">
        <w:rPr>
          <w:rFonts w:ascii="新細明體" w:eastAsia="新細明體" w:hAnsi="新細明體" w:hint="eastAsia"/>
          <w:szCs w:val="24"/>
        </w:rPr>
        <w:t>：</w:t>
      </w:r>
      <w:bookmarkStart w:id="2" w:name="_Toc457291731"/>
      <w:r w:rsidRPr="00240FF1">
        <w:rPr>
          <w:rFonts w:ascii="新細明體" w:eastAsia="新細明體" w:hAnsi="新細明體" w:hint="eastAsia"/>
          <w:bCs/>
          <w:szCs w:val="24"/>
        </w:rPr>
        <w:t>系爭716號專利主要圖式：</w:t>
      </w:r>
      <w:bookmarkEnd w:id="2"/>
      <w:r w:rsidRPr="00240FF1">
        <w:rPr>
          <w:rFonts w:ascii="新細明體" w:eastAsia="新細明體" w:hAnsi="新細明體" w:hint="eastAsia"/>
          <w:bCs/>
          <w:szCs w:val="24"/>
        </w:rPr>
        <w:t xml:space="preserve"> </w:t>
      </w:r>
    </w:p>
    <w:p w:rsidR="00E720E6" w:rsidRPr="00240FF1" w:rsidRDefault="00E720E6" w:rsidP="00A84A10">
      <w:pPr>
        <w:outlineLvl w:val="1"/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t xml:space="preserve">１. </w:t>
      </w:r>
      <w:r w:rsidRPr="00A84A10">
        <w:rPr>
          <w:rFonts w:ascii="新細明體" w:eastAsia="新細明體" w:hAnsi="新細明體" w:hint="eastAsia"/>
          <w:szCs w:val="24"/>
        </w:rPr>
        <w:t>第1圖為一快拆式清潔裝置之立體圖。</w:t>
      </w:r>
    </w:p>
    <w:p w:rsidR="00E720E6" w:rsidRPr="00240FF1" w:rsidRDefault="00E720E6" w:rsidP="00E720E6">
      <w:pPr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/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693420</wp:posOffset>
            </wp:positionH>
            <wp:positionV relativeFrom="paragraph">
              <wp:posOffset>0</wp:posOffset>
            </wp:positionV>
            <wp:extent cx="4063365" cy="3126740"/>
            <wp:effectExtent l="19050" t="0" r="0" b="0"/>
            <wp:wrapSquare wrapText="right"/>
            <wp:docPr id="8" name="物件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-784" r="-2026" b="-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365" cy="312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20E6" w:rsidRPr="00240FF1" w:rsidRDefault="00E720E6" w:rsidP="00E720E6">
      <w:pPr>
        <w:rPr>
          <w:rFonts w:ascii="新細明體" w:eastAsia="新細明體" w:hAnsi="新細明體"/>
          <w:szCs w:val="24"/>
        </w:rPr>
      </w:pPr>
    </w:p>
    <w:p w:rsidR="00E720E6" w:rsidRPr="00240FF1" w:rsidRDefault="00E720E6" w:rsidP="00E720E6">
      <w:pPr>
        <w:rPr>
          <w:rFonts w:ascii="新細明體" w:eastAsia="新細明體" w:hAnsi="新細明體"/>
          <w:szCs w:val="24"/>
        </w:rPr>
      </w:pPr>
    </w:p>
    <w:p w:rsidR="00E720E6" w:rsidRPr="00240FF1" w:rsidRDefault="00E720E6" w:rsidP="00E720E6">
      <w:pPr>
        <w:rPr>
          <w:rFonts w:ascii="新細明體" w:eastAsia="新細明體" w:hAnsi="新細明體"/>
          <w:szCs w:val="24"/>
        </w:rPr>
      </w:pPr>
    </w:p>
    <w:p w:rsidR="00E720E6" w:rsidRPr="00240FF1" w:rsidRDefault="00E720E6" w:rsidP="00E720E6">
      <w:pPr>
        <w:rPr>
          <w:rFonts w:ascii="新細明體" w:eastAsia="新細明體" w:hAnsi="新細明體"/>
          <w:szCs w:val="24"/>
        </w:rPr>
      </w:pPr>
    </w:p>
    <w:p w:rsidR="00E720E6" w:rsidRPr="00240FF1" w:rsidRDefault="00E720E6" w:rsidP="00E720E6">
      <w:pPr>
        <w:rPr>
          <w:rFonts w:ascii="新細明體" w:eastAsia="新細明體" w:hAnsi="新細明體"/>
          <w:szCs w:val="24"/>
        </w:rPr>
      </w:pPr>
    </w:p>
    <w:p w:rsidR="00E720E6" w:rsidRPr="00240FF1" w:rsidRDefault="00E720E6" w:rsidP="00E720E6">
      <w:pPr>
        <w:rPr>
          <w:rFonts w:ascii="新細明體" w:eastAsia="新細明體" w:hAnsi="新細明體"/>
          <w:szCs w:val="24"/>
        </w:rPr>
      </w:pPr>
    </w:p>
    <w:p w:rsidR="00E720E6" w:rsidRPr="00240FF1" w:rsidRDefault="00E720E6" w:rsidP="00E720E6">
      <w:pPr>
        <w:rPr>
          <w:rFonts w:ascii="新細明體" w:eastAsia="新細明體" w:hAnsi="新細明體"/>
          <w:szCs w:val="24"/>
        </w:rPr>
      </w:pPr>
    </w:p>
    <w:p w:rsidR="00E720E6" w:rsidRPr="00240FF1" w:rsidRDefault="00E720E6" w:rsidP="00E720E6">
      <w:pPr>
        <w:rPr>
          <w:rFonts w:ascii="新細明體" w:eastAsia="新細明體" w:hAnsi="新細明體"/>
          <w:szCs w:val="24"/>
        </w:rPr>
      </w:pPr>
    </w:p>
    <w:p w:rsidR="00E720E6" w:rsidRPr="00240FF1" w:rsidRDefault="00E720E6" w:rsidP="00E720E6">
      <w:pPr>
        <w:rPr>
          <w:rFonts w:ascii="新細明體" w:eastAsia="新細明體" w:hAnsi="新細明體"/>
          <w:szCs w:val="24"/>
        </w:rPr>
      </w:pPr>
    </w:p>
    <w:p w:rsidR="00E720E6" w:rsidRPr="00240FF1" w:rsidRDefault="00E720E6" w:rsidP="00E720E6">
      <w:pPr>
        <w:rPr>
          <w:rFonts w:ascii="新細明體" w:eastAsia="新細明體" w:hAnsi="新細明體"/>
          <w:szCs w:val="24"/>
        </w:rPr>
      </w:pPr>
    </w:p>
    <w:p w:rsidR="00E720E6" w:rsidRPr="00240FF1" w:rsidRDefault="00E720E6" w:rsidP="00E720E6">
      <w:pPr>
        <w:rPr>
          <w:rFonts w:ascii="新細明體" w:eastAsia="新細明體" w:hAnsi="新細明體"/>
          <w:szCs w:val="24"/>
        </w:rPr>
      </w:pPr>
    </w:p>
    <w:p w:rsidR="00E720E6" w:rsidRPr="00240FF1" w:rsidRDefault="00E720E6" w:rsidP="00E720E6">
      <w:pPr>
        <w:rPr>
          <w:rFonts w:ascii="新細明體" w:eastAsia="新細明體" w:hAnsi="新細明體"/>
          <w:szCs w:val="24"/>
        </w:rPr>
      </w:pPr>
    </w:p>
    <w:p w:rsidR="00597531" w:rsidRDefault="00597531" w:rsidP="00597531">
      <w:pPr>
        <w:outlineLvl w:val="1"/>
        <w:rPr>
          <w:rFonts w:ascii="新細明體" w:eastAsia="新細明體" w:hAnsi="新細明體"/>
          <w:szCs w:val="24"/>
        </w:rPr>
      </w:pPr>
    </w:p>
    <w:p w:rsidR="00E720E6" w:rsidRPr="00597531" w:rsidRDefault="00E720E6" w:rsidP="00597531">
      <w:pPr>
        <w:outlineLvl w:val="1"/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t xml:space="preserve">２. </w:t>
      </w:r>
      <w:r w:rsidRPr="00A84A10">
        <w:rPr>
          <w:rFonts w:ascii="新細明體" w:eastAsia="新細明體" w:hAnsi="新細明體" w:hint="eastAsia"/>
          <w:szCs w:val="24"/>
        </w:rPr>
        <w:t>第2圖為一快拆式清潔裝置之立體圖。</w:t>
      </w:r>
    </w:p>
    <w:p w:rsidR="00E720E6" w:rsidRPr="00240FF1" w:rsidRDefault="00E720E6" w:rsidP="00E720E6">
      <w:pPr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/>
          <w:noProof/>
          <w:szCs w:val="24"/>
        </w:rPr>
        <w:drawing>
          <wp:inline distT="0" distB="0" distL="0" distR="0">
            <wp:extent cx="4394538" cy="4151376"/>
            <wp:effectExtent l="19050" t="0" r="0" b="0"/>
            <wp:docPr id="101" name="物件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-218" r="-2013" b="-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243" cy="4152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0E6" w:rsidRPr="00240FF1" w:rsidRDefault="00E720E6" w:rsidP="00A84A10">
      <w:pPr>
        <w:outlineLvl w:val="1"/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t xml:space="preserve">３. </w:t>
      </w:r>
      <w:r w:rsidRPr="00A84A10">
        <w:rPr>
          <w:rFonts w:ascii="新細明體" w:eastAsia="新細明體" w:hAnsi="新細明體" w:hint="eastAsia"/>
          <w:szCs w:val="24"/>
        </w:rPr>
        <w:t>第3圖為該快拆式清潔裝置之傳動軸與承接軸之剖視圖。</w:t>
      </w:r>
    </w:p>
    <w:p w:rsidR="00E720E6" w:rsidRPr="00240FF1" w:rsidRDefault="00E720E6" w:rsidP="00E720E6">
      <w:pPr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/>
          <w:noProof/>
          <w:szCs w:val="24"/>
        </w:rPr>
        <w:lastRenderedPageBreak/>
        <w:drawing>
          <wp:inline distT="0" distB="0" distL="0" distR="0">
            <wp:extent cx="3940810" cy="3813175"/>
            <wp:effectExtent l="19050" t="0" r="0" b="0"/>
            <wp:docPr id="102" name="物件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-151" r="-2396" b="-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810" cy="381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E12" w:rsidRDefault="00BE1E12" w:rsidP="00206807">
      <w:pPr>
        <w:outlineLvl w:val="0"/>
        <w:rPr>
          <w:rFonts w:ascii="新細明體" w:eastAsia="新細明體" w:hAnsi="新細明體"/>
          <w:bCs/>
          <w:szCs w:val="24"/>
        </w:rPr>
      </w:pPr>
    </w:p>
    <w:p w:rsidR="00BE1E12" w:rsidRDefault="00BE1E12" w:rsidP="00206807">
      <w:pPr>
        <w:outlineLvl w:val="0"/>
        <w:rPr>
          <w:rFonts w:ascii="新細明體" w:eastAsia="新細明體" w:hAnsi="新細明體"/>
          <w:bCs/>
          <w:szCs w:val="24"/>
        </w:rPr>
      </w:pPr>
    </w:p>
    <w:p w:rsidR="00206807" w:rsidRPr="00CD6041" w:rsidRDefault="00206807" w:rsidP="00CD6041">
      <w:pPr>
        <w:outlineLvl w:val="0"/>
        <w:rPr>
          <w:rFonts w:ascii="新細明體" w:eastAsia="新細明體" w:hAnsi="新細明體"/>
          <w:bCs/>
          <w:szCs w:val="24"/>
        </w:rPr>
      </w:pPr>
      <w:r w:rsidRPr="00240FF1">
        <w:rPr>
          <w:rFonts w:ascii="新細明體" w:eastAsia="新細明體" w:hAnsi="新細明體" w:hint="eastAsia"/>
          <w:bCs/>
          <w:szCs w:val="24"/>
        </w:rPr>
        <w:t>附圖四：</w:t>
      </w:r>
      <w:bookmarkStart w:id="3" w:name="_Toc457291735"/>
      <w:r w:rsidRPr="00240FF1">
        <w:rPr>
          <w:rFonts w:ascii="新細明體" w:eastAsia="新細明體" w:hAnsi="新細明體" w:hint="eastAsia"/>
          <w:bCs/>
          <w:szCs w:val="24"/>
        </w:rPr>
        <w:t>系爭產品實物照片</w:t>
      </w:r>
      <w:bookmarkEnd w:id="3"/>
      <w:r w:rsidR="00CD6041">
        <w:rPr>
          <w:rFonts w:ascii="新細明體" w:eastAsia="新細明體" w:hAnsi="新細明體" w:hint="eastAsia"/>
          <w:bCs/>
          <w:szCs w:val="24"/>
        </w:rPr>
        <w:t>（</w:t>
      </w:r>
      <w:r w:rsidRPr="00A84A10">
        <w:rPr>
          <w:rFonts w:ascii="新細明體" w:eastAsia="新細明體" w:hAnsi="新細明體" w:hint="eastAsia"/>
          <w:szCs w:val="24"/>
        </w:rPr>
        <w:t>摘錄自原證五至七專利侵權鑑定報告書</w:t>
      </w:r>
      <w:r w:rsidR="00CD6041">
        <w:rPr>
          <w:rFonts w:ascii="新細明體" w:eastAsia="新細明體" w:hAnsi="新細明體" w:hint="eastAsia"/>
          <w:szCs w:val="24"/>
        </w:rPr>
        <w:t>）</w:t>
      </w:r>
    </w:p>
    <w:p w:rsidR="00206807" w:rsidRPr="00240FF1" w:rsidRDefault="00206807" w:rsidP="00A84A10">
      <w:pPr>
        <w:outlineLvl w:val="1"/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t>１.本體</w:t>
      </w:r>
    </w:p>
    <w:p w:rsidR="00206807" w:rsidRPr="00240FF1" w:rsidRDefault="00206807" w:rsidP="00206807">
      <w:pPr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/>
          <w:noProof/>
          <w:szCs w:val="24"/>
        </w:rPr>
        <w:drawing>
          <wp:inline distT="0" distB="0" distL="0" distR="0">
            <wp:extent cx="5503926" cy="3063240"/>
            <wp:effectExtent l="19050" t="0" r="0" b="0"/>
            <wp:docPr id="130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20" cstate="print"/>
                    <a:srcRect t="-253" r="-1463" b="-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815" cy="3063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B84" w:rsidRDefault="00115B84" w:rsidP="00A84A10">
      <w:pPr>
        <w:outlineLvl w:val="1"/>
        <w:rPr>
          <w:rFonts w:ascii="新細明體" w:eastAsia="新細明體" w:hAnsi="新細明體"/>
          <w:szCs w:val="24"/>
        </w:rPr>
      </w:pPr>
    </w:p>
    <w:p w:rsidR="00206807" w:rsidRPr="00240FF1" w:rsidRDefault="00206807" w:rsidP="00A84A10">
      <w:pPr>
        <w:outlineLvl w:val="1"/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t>２.自動充電座</w:t>
      </w:r>
    </w:p>
    <w:p w:rsidR="00206807" w:rsidRPr="00240FF1" w:rsidRDefault="00206807" w:rsidP="00206807">
      <w:pPr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/>
          <w:noProof/>
          <w:szCs w:val="24"/>
        </w:rPr>
        <w:lastRenderedPageBreak/>
        <w:drawing>
          <wp:inline distT="0" distB="0" distL="0" distR="0">
            <wp:extent cx="5020310" cy="2633345"/>
            <wp:effectExtent l="19050" t="0" r="8890" b="0"/>
            <wp:docPr id="13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310" cy="263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807" w:rsidRPr="00240FF1" w:rsidRDefault="00206807" w:rsidP="00491B10">
      <w:pPr>
        <w:outlineLvl w:val="1"/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t>３.驅動機構</w:t>
      </w:r>
    </w:p>
    <w:p w:rsidR="00206807" w:rsidRPr="00240FF1" w:rsidRDefault="00206807" w:rsidP="00206807">
      <w:pPr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/>
          <w:noProof/>
          <w:szCs w:val="24"/>
        </w:rPr>
        <w:drawing>
          <wp:inline distT="0" distB="0" distL="0" distR="0">
            <wp:extent cx="2574763" cy="2073728"/>
            <wp:effectExtent l="19050" t="0" r="0" b="0"/>
            <wp:docPr id="132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826" cy="207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807" w:rsidRPr="00240FF1" w:rsidRDefault="00206807" w:rsidP="00206807">
      <w:pPr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/>
          <w:noProof/>
          <w:szCs w:val="24"/>
        </w:rPr>
        <w:drawing>
          <wp:inline distT="0" distB="0" distL="0" distR="0">
            <wp:extent cx="2291443" cy="3448195"/>
            <wp:effectExtent l="19050" t="0" r="0" b="0"/>
            <wp:docPr id="133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273" cy="3459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807" w:rsidRPr="00240FF1" w:rsidRDefault="00206807" w:rsidP="00491B10">
      <w:pPr>
        <w:outlineLvl w:val="1"/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 w:hint="eastAsia"/>
          <w:szCs w:val="24"/>
        </w:rPr>
        <w:lastRenderedPageBreak/>
        <w:t>４.</w:t>
      </w:r>
      <w:proofErr w:type="gramStart"/>
      <w:r w:rsidRPr="00240FF1">
        <w:rPr>
          <w:rFonts w:ascii="新細明體" w:eastAsia="新細明體" w:hAnsi="新細明體" w:hint="eastAsia"/>
          <w:szCs w:val="24"/>
        </w:rPr>
        <w:t>清潔盤</w:t>
      </w:r>
      <w:proofErr w:type="gramEnd"/>
      <w:r w:rsidRPr="00240FF1">
        <w:rPr>
          <w:rFonts w:ascii="新細明體" w:eastAsia="新細明體" w:hAnsi="新細明體" w:hint="eastAsia"/>
          <w:szCs w:val="24"/>
        </w:rPr>
        <w:t>機構</w:t>
      </w:r>
    </w:p>
    <w:p w:rsidR="00E720E6" w:rsidRDefault="00206807" w:rsidP="00E720E6">
      <w:pPr>
        <w:rPr>
          <w:rFonts w:ascii="新細明體" w:eastAsia="新細明體" w:hAnsi="新細明體"/>
          <w:szCs w:val="24"/>
        </w:rPr>
      </w:pPr>
      <w:r w:rsidRPr="00240FF1">
        <w:rPr>
          <w:rFonts w:ascii="新細明體" w:eastAsia="新細明體" w:hAnsi="新細明體"/>
          <w:noProof/>
          <w:szCs w:val="24"/>
        </w:rPr>
        <w:drawing>
          <wp:inline distT="0" distB="0" distL="0" distR="0">
            <wp:extent cx="2844756" cy="4470672"/>
            <wp:effectExtent l="19050" t="0" r="0" b="0"/>
            <wp:docPr id="134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234" cy="4471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C67" w:rsidRDefault="00C20C67" w:rsidP="00AC4F68">
      <w:pPr>
        <w:outlineLvl w:val="0"/>
        <w:rPr>
          <w:rFonts w:ascii="新細明體" w:eastAsia="新細明體" w:hAnsi="新細明體"/>
          <w:bCs/>
          <w:szCs w:val="24"/>
        </w:rPr>
      </w:pPr>
    </w:p>
    <w:p w:rsidR="00864561" w:rsidRPr="00864561" w:rsidRDefault="00AC4F68" w:rsidP="00AC4F68">
      <w:pPr>
        <w:outlineLvl w:val="0"/>
        <w:rPr>
          <w:rFonts w:ascii="新細明體" w:eastAsia="新細明體" w:hAnsi="新細明體"/>
          <w:bCs/>
          <w:szCs w:val="24"/>
        </w:rPr>
      </w:pPr>
      <w:r w:rsidRPr="00AC4F68">
        <w:rPr>
          <w:rFonts w:ascii="新細明體" w:eastAsia="新細明體" w:hAnsi="新細明體" w:hint="eastAsia"/>
          <w:bCs/>
          <w:szCs w:val="24"/>
        </w:rPr>
        <w:t>附圖五：引證</w:t>
      </w:r>
      <w:r w:rsidR="0083665F">
        <w:rPr>
          <w:rFonts w:ascii="新細明體" w:eastAsia="新細明體" w:hAnsi="新細明體" w:hint="eastAsia"/>
          <w:bCs/>
          <w:szCs w:val="24"/>
        </w:rPr>
        <w:t>1主要圖式</w:t>
      </w:r>
    </w:p>
    <w:p w:rsidR="00864561" w:rsidRPr="00856E10" w:rsidRDefault="00E82483" w:rsidP="00E82483">
      <w:pPr>
        <w:keepNext/>
        <w:spacing w:line="480" w:lineRule="exact"/>
        <w:outlineLvl w:val="0"/>
        <w:rPr>
          <w:rFonts w:ascii="新細明體" w:hAnsi="新細明體"/>
        </w:rPr>
      </w:pPr>
      <w:r>
        <w:rPr>
          <w:rFonts w:ascii="新細明體" w:hAnsi="新細明體" w:hint="eastAsia"/>
          <w:color w:val="000000"/>
        </w:rPr>
        <w:t>1.</w:t>
      </w:r>
      <w:proofErr w:type="gramStart"/>
      <w:r w:rsidR="00864561" w:rsidRPr="00856E10">
        <w:rPr>
          <w:rFonts w:ascii="新細明體" w:hAnsi="新細明體" w:hint="eastAsia"/>
          <w:color w:val="000000"/>
        </w:rPr>
        <w:t>第</w:t>
      </w:r>
      <w:r w:rsidR="00864561" w:rsidRPr="00856E10">
        <w:rPr>
          <w:rFonts w:ascii="新細明體" w:hAnsi="新細明體"/>
          <w:color w:val="000000"/>
        </w:rPr>
        <w:t>1</w:t>
      </w:r>
      <w:r w:rsidR="00864561" w:rsidRPr="00856E10">
        <w:rPr>
          <w:rFonts w:ascii="新細明體" w:hAnsi="新細明體" w:hint="eastAsia"/>
          <w:color w:val="000000"/>
        </w:rPr>
        <w:t>圖係表示</w:t>
      </w:r>
      <w:proofErr w:type="gramEnd"/>
      <w:r w:rsidR="00864561" w:rsidRPr="0061080B">
        <w:rPr>
          <w:rFonts w:hint="eastAsia"/>
        </w:rPr>
        <w:t>引證</w:t>
      </w:r>
      <w:r w:rsidR="00864561">
        <w:rPr>
          <w:rFonts w:hint="eastAsia"/>
        </w:rPr>
        <w:t>1</w:t>
      </w:r>
      <w:r w:rsidR="00864561" w:rsidRPr="00856E10">
        <w:rPr>
          <w:rFonts w:ascii="新細明體" w:hAnsi="新細明體" w:hint="eastAsia"/>
          <w:color w:val="000000"/>
        </w:rPr>
        <w:t>第1實施形態之</w:t>
      </w:r>
      <w:r w:rsidR="00864561" w:rsidRPr="00856E10">
        <w:rPr>
          <w:rFonts w:ascii="新細明體" w:hAnsi="新細明體" w:hint="eastAsia"/>
        </w:rPr>
        <w:t>移動機器人系統的構成之示意圖。</w:t>
      </w:r>
    </w:p>
    <w:p w:rsidR="00864561" w:rsidRDefault="00864561" w:rsidP="00864561">
      <w:pPr>
        <w:spacing w:line="240" w:lineRule="atLeast"/>
        <w:ind w:leftChars="200" w:left="480"/>
        <w:jc w:val="both"/>
        <w:rPr>
          <w:rFonts w:ascii="標楷體" w:hAnsi="標楷體"/>
          <w:b/>
          <w:bCs/>
        </w:rPr>
      </w:pPr>
      <w:r>
        <w:rPr>
          <w:rFonts w:ascii="標楷體" w:hAnsi="標楷體"/>
          <w:b/>
          <w:bCs/>
          <w:noProof/>
        </w:rPr>
        <w:drawing>
          <wp:inline distT="0" distB="0" distL="0" distR="0">
            <wp:extent cx="4751705" cy="2465705"/>
            <wp:effectExtent l="0" t="0" r="0" b="0"/>
            <wp:docPr id="69" name="物件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6"/>
                    <pic:cNvPicPr>
                      <a:picLocks noChangeArrowheads="1"/>
                    </pic:cNvPicPr>
                  </pic:nvPicPr>
                  <pic:blipFill>
                    <a:blip r:embed="rId25" cstate="print"/>
                    <a:srcRect l="-2557" t="-8553" r="-2516" b="-2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705" cy="2465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561" w:rsidRPr="00B04D41" w:rsidRDefault="00E82483" w:rsidP="00E82483">
      <w:pPr>
        <w:keepNext/>
        <w:spacing w:line="480" w:lineRule="exact"/>
        <w:outlineLvl w:val="0"/>
        <w:rPr>
          <w:rFonts w:ascii="標楷體" w:hAnsi="標楷體"/>
          <w:b/>
          <w:bCs/>
        </w:rPr>
      </w:pPr>
      <w:r w:rsidRPr="00E82483">
        <w:rPr>
          <w:rFonts w:ascii="新細明體" w:hAnsi="新細明體" w:hint="eastAsia"/>
          <w:color w:val="000000"/>
        </w:rPr>
        <w:lastRenderedPageBreak/>
        <w:t>2.</w:t>
      </w:r>
      <w:r w:rsidR="00864561" w:rsidRPr="00E82483">
        <w:rPr>
          <w:rFonts w:ascii="新細明體" w:hAnsi="新細明體" w:hint="eastAsia"/>
          <w:color w:val="000000"/>
        </w:rPr>
        <w:t>引證1</w:t>
      </w:r>
      <w:proofErr w:type="gramStart"/>
      <w:r w:rsidR="00864561" w:rsidRPr="00E82483">
        <w:rPr>
          <w:rFonts w:ascii="新細明體" w:hAnsi="新細明體" w:hint="eastAsia"/>
          <w:color w:val="000000"/>
        </w:rPr>
        <w:t>第2圖係移動</w:t>
      </w:r>
      <w:proofErr w:type="gramEnd"/>
      <w:r w:rsidR="00864561" w:rsidRPr="00E82483">
        <w:rPr>
          <w:rFonts w:ascii="新細明體" w:hAnsi="新細明體" w:hint="eastAsia"/>
          <w:color w:val="000000"/>
        </w:rPr>
        <w:t>機器人及資訊台的示意側視圖。</w:t>
      </w:r>
    </w:p>
    <w:p w:rsidR="00864561" w:rsidRPr="006B537F" w:rsidRDefault="00864561" w:rsidP="003D213A">
      <w:pPr>
        <w:spacing w:afterLines="50"/>
        <w:jc w:val="center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3837305" cy="2563495"/>
            <wp:effectExtent l="0" t="0" r="0" b="0"/>
            <wp:docPr id="70" name="物件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-1939" t="-201" b="-2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305" cy="2563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561" w:rsidRDefault="00E82483" w:rsidP="00E82483">
      <w:pPr>
        <w:keepNext/>
        <w:spacing w:line="480" w:lineRule="exact"/>
        <w:outlineLvl w:val="0"/>
      </w:pPr>
      <w:r w:rsidRPr="00E82483">
        <w:rPr>
          <w:rFonts w:ascii="新細明體" w:hAnsi="新細明體" w:hint="eastAsia"/>
          <w:color w:val="000000"/>
        </w:rPr>
        <w:t>3.</w:t>
      </w:r>
      <w:r w:rsidR="00864561" w:rsidRPr="00E82483">
        <w:rPr>
          <w:rFonts w:ascii="新細明體" w:hAnsi="新細明體" w:hint="eastAsia"/>
          <w:color w:val="000000"/>
        </w:rPr>
        <w:t>引證1</w:t>
      </w:r>
      <w:proofErr w:type="gramStart"/>
      <w:r w:rsidR="00864561" w:rsidRPr="00E82483">
        <w:rPr>
          <w:rFonts w:ascii="新細明體" w:hAnsi="新細明體" w:hint="eastAsia"/>
          <w:color w:val="000000"/>
        </w:rPr>
        <w:t>第4圖係移動</w:t>
      </w:r>
      <w:proofErr w:type="gramEnd"/>
      <w:r w:rsidR="00864561" w:rsidRPr="00E82483">
        <w:rPr>
          <w:rFonts w:ascii="新細明體" w:hAnsi="新細明體" w:hint="eastAsia"/>
          <w:color w:val="000000"/>
        </w:rPr>
        <w:t>機器人及資訊台的示意俯視圖。</w:t>
      </w:r>
    </w:p>
    <w:p w:rsidR="00864561" w:rsidRPr="006B537F" w:rsidRDefault="00864561" w:rsidP="003D213A">
      <w:pPr>
        <w:spacing w:afterLines="50"/>
        <w:ind w:leftChars="-152" w:left="60" w:hangingChars="177" w:hanging="425"/>
        <w:jc w:val="center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4253865" cy="1820545"/>
            <wp:effectExtent l="0" t="0" r="0" b="0"/>
            <wp:docPr id="71" name="物件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7"/>
                    <pic:cNvPicPr>
                      <a:picLocks noChangeArrowheads="1"/>
                    </pic:cNvPicPr>
                  </pic:nvPicPr>
                  <pic:blipFill>
                    <a:blip r:embed="rId27" cstate="print"/>
                    <a:srcRect l="-6096" t="-5093" r="-3049" b="-3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65" cy="1820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561" w:rsidRDefault="00E82483" w:rsidP="00E82483">
      <w:pPr>
        <w:keepNext/>
        <w:spacing w:line="480" w:lineRule="exact"/>
        <w:outlineLvl w:val="0"/>
      </w:pPr>
      <w:r w:rsidRPr="00E82483">
        <w:rPr>
          <w:rFonts w:ascii="新細明體" w:hAnsi="新細明體" w:hint="eastAsia"/>
          <w:color w:val="000000"/>
        </w:rPr>
        <w:t>4.</w:t>
      </w:r>
      <w:r w:rsidR="00864561" w:rsidRPr="00E82483">
        <w:rPr>
          <w:rFonts w:ascii="新細明體" w:hAnsi="新細明體" w:hint="eastAsia"/>
          <w:color w:val="000000"/>
        </w:rPr>
        <w:t>引證1</w:t>
      </w:r>
      <w:proofErr w:type="gramStart"/>
      <w:r w:rsidR="00864561" w:rsidRPr="00E82483">
        <w:rPr>
          <w:rFonts w:ascii="新細明體" w:hAnsi="新細明體" w:hint="eastAsia"/>
          <w:color w:val="000000"/>
        </w:rPr>
        <w:t>第5圖係移動</w:t>
      </w:r>
      <w:proofErr w:type="gramEnd"/>
      <w:r w:rsidR="00864561" w:rsidRPr="00E82483">
        <w:rPr>
          <w:rFonts w:ascii="新細明體" w:hAnsi="新細明體" w:hint="eastAsia"/>
          <w:color w:val="000000"/>
        </w:rPr>
        <w:t>機器人及資訊台的示意側視圖。</w:t>
      </w:r>
    </w:p>
    <w:p w:rsidR="00864561" w:rsidRDefault="00864561" w:rsidP="00864561">
      <w:pPr>
        <w:spacing w:line="240" w:lineRule="atLeast"/>
        <w:ind w:leftChars="202" w:left="756" w:hangingChars="113" w:hanging="271"/>
      </w:pPr>
      <w:r>
        <w:rPr>
          <w:noProof/>
        </w:rPr>
        <w:drawing>
          <wp:inline distT="0" distB="0" distL="0" distR="0">
            <wp:extent cx="4653915" cy="1820545"/>
            <wp:effectExtent l="0" t="0" r="0" b="0"/>
            <wp:docPr id="72" name="物件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8"/>
                    <pic:cNvPicPr>
                      <a:picLocks noChangeArrowheads="1"/>
                    </pic:cNvPicPr>
                  </pic:nvPicPr>
                  <pic:blipFill>
                    <a:blip r:embed="rId28" cstate="print"/>
                    <a:srcRect l="-2731" t="-5093" r="-7159" b="-3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915" cy="1820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561" w:rsidRDefault="00864561" w:rsidP="00864561">
      <w:pPr>
        <w:spacing w:line="240" w:lineRule="atLeast"/>
        <w:ind w:leftChars="202" w:left="756" w:hangingChars="113" w:hanging="271"/>
      </w:pPr>
    </w:p>
    <w:p w:rsidR="00864561" w:rsidRDefault="00E82483" w:rsidP="00E82483">
      <w:pPr>
        <w:keepNext/>
        <w:spacing w:line="480" w:lineRule="exact"/>
        <w:outlineLvl w:val="0"/>
        <w:rPr>
          <w:rFonts w:ascii="新細明體" w:hAnsi="新細明體"/>
        </w:rPr>
      </w:pPr>
      <w:r w:rsidRPr="00E82483">
        <w:rPr>
          <w:rFonts w:ascii="新細明體" w:hAnsi="新細明體" w:hint="eastAsia"/>
          <w:color w:val="000000"/>
        </w:rPr>
        <w:lastRenderedPageBreak/>
        <w:t>5.</w:t>
      </w:r>
      <w:r w:rsidR="00864561" w:rsidRPr="00E82483">
        <w:rPr>
          <w:rFonts w:ascii="新細明體" w:hAnsi="新細明體" w:hint="eastAsia"/>
          <w:color w:val="000000"/>
        </w:rPr>
        <w:t>引證1</w:t>
      </w:r>
      <w:proofErr w:type="gramStart"/>
      <w:r w:rsidR="00864561" w:rsidRPr="00E20932">
        <w:rPr>
          <w:rFonts w:ascii="新細明體" w:hAnsi="新細明體" w:hint="eastAsia"/>
          <w:color w:val="000000"/>
        </w:rPr>
        <w:t>第6圖係表示</w:t>
      </w:r>
      <w:proofErr w:type="gramEnd"/>
      <w:r w:rsidR="00864561" w:rsidRPr="00E82483">
        <w:rPr>
          <w:rFonts w:ascii="新細明體" w:hAnsi="新細明體" w:hint="eastAsia"/>
          <w:color w:val="000000"/>
        </w:rPr>
        <w:t>移動機器人的往資訊台之移動路徑之圖面。</w:t>
      </w:r>
    </w:p>
    <w:p w:rsidR="00864561" w:rsidRDefault="00864561" w:rsidP="00864561">
      <w:pPr>
        <w:spacing w:line="240" w:lineRule="atLeast"/>
        <w:ind w:leftChars="300" w:left="720"/>
      </w:pPr>
      <w:r>
        <w:rPr>
          <w:noProof/>
        </w:rPr>
        <w:drawing>
          <wp:inline distT="0" distB="0" distL="0" distR="0">
            <wp:extent cx="2792095" cy="1894205"/>
            <wp:effectExtent l="0" t="0" r="0" b="0"/>
            <wp:docPr id="73" name="物件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0"/>
                    <pic:cNvPicPr>
                      <a:picLocks noChangeArrowheads="1"/>
                    </pic:cNvPicPr>
                  </pic:nvPicPr>
                  <pic:blipFill>
                    <a:blip r:embed="rId29" cstate="print"/>
                    <a:srcRect l="-8324" t="-10095" r="-3642" b="-1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095" cy="1894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561" w:rsidRDefault="00E82483" w:rsidP="00E82483">
      <w:pPr>
        <w:keepNext/>
        <w:spacing w:line="480" w:lineRule="exact"/>
        <w:outlineLvl w:val="0"/>
        <w:rPr>
          <w:rFonts w:ascii="新細明體" w:hAnsi="新細明體"/>
        </w:rPr>
      </w:pPr>
      <w:r w:rsidRPr="00E82483">
        <w:rPr>
          <w:rFonts w:ascii="新細明體" w:hAnsi="新細明體" w:hint="eastAsia"/>
          <w:color w:val="000000"/>
        </w:rPr>
        <w:t>6.</w:t>
      </w:r>
      <w:r w:rsidR="00864561" w:rsidRPr="00E82483">
        <w:rPr>
          <w:rFonts w:ascii="新細明體" w:hAnsi="新細明體" w:hint="eastAsia"/>
          <w:color w:val="000000"/>
        </w:rPr>
        <w:t>引證1</w:t>
      </w:r>
      <w:r w:rsidR="00864561" w:rsidRPr="001776C6">
        <w:rPr>
          <w:rFonts w:ascii="新細明體" w:hAnsi="新細明體" w:hint="eastAsia"/>
          <w:color w:val="000000"/>
        </w:rPr>
        <w:t>第8圖表示第3實施形態之</w:t>
      </w:r>
      <w:r w:rsidR="00864561" w:rsidRPr="00E82483">
        <w:rPr>
          <w:rFonts w:ascii="新細明體" w:hAnsi="新細明體" w:hint="eastAsia"/>
          <w:color w:val="000000"/>
        </w:rPr>
        <w:t>移動機器人系統的構成圖。</w:t>
      </w:r>
    </w:p>
    <w:p w:rsidR="00864561" w:rsidRDefault="00864561" w:rsidP="00864561">
      <w:pPr>
        <w:spacing w:line="240" w:lineRule="atLeast"/>
        <w:ind w:rightChars="-476" w:right="-1142"/>
        <w:jc w:val="center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4832985" cy="2351405"/>
            <wp:effectExtent l="0" t="0" r="0" b="0"/>
            <wp:docPr id="74" name="物件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1"/>
                    <pic:cNvPicPr>
                      <a:picLocks noChangeArrowheads="1"/>
                    </pic:cNvPicPr>
                  </pic:nvPicPr>
                  <pic:blipFill>
                    <a:blip r:embed="rId30" cstate="print"/>
                    <a:srcRect l="-2515" t="-8417" r="-2542" b="-3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985" cy="2351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561" w:rsidRPr="006B537F" w:rsidRDefault="00864561" w:rsidP="00864561">
      <w:pPr>
        <w:spacing w:line="240" w:lineRule="atLeast"/>
        <w:ind w:rightChars="-476" w:right="-1142"/>
        <w:jc w:val="center"/>
        <w:rPr>
          <w:rFonts w:ascii="標楷體" w:hAnsi="標楷體"/>
        </w:rPr>
      </w:pPr>
    </w:p>
    <w:p w:rsidR="00864561" w:rsidRDefault="00E82483" w:rsidP="00E82483">
      <w:pPr>
        <w:keepNext/>
        <w:spacing w:line="480" w:lineRule="exact"/>
        <w:outlineLvl w:val="0"/>
        <w:rPr>
          <w:rFonts w:ascii="新細明體" w:hAnsi="新細明體"/>
        </w:rPr>
      </w:pPr>
      <w:r w:rsidRPr="00E82483">
        <w:rPr>
          <w:rFonts w:ascii="新細明體" w:hAnsi="新細明體" w:hint="eastAsia"/>
          <w:color w:val="000000"/>
        </w:rPr>
        <w:t>7.</w:t>
      </w:r>
      <w:r w:rsidR="00864561" w:rsidRPr="00E82483">
        <w:rPr>
          <w:rFonts w:ascii="新細明體" w:hAnsi="新細明體" w:hint="eastAsia"/>
          <w:color w:val="000000"/>
        </w:rPr>
        <w:t>引證1</w:t>
      </w:r>
      <w:proofErr w:type="gramStart"/>
      <w:r w:rsidR="00864561" w:rsidRPr="00D81224">
        <w:rPr>
          <w:rFonts w:ascii="新細明體" w:hAnsi="新細明體" w:hint="eastAsia"/>
          <w:color w:val="000000"/>
        </w:rPr>
        <w:t>第9圖係表</w:t>
      </w:r>
      <w:r w:rsidR="00864561" w:rsidRPr="00E82483">
        <w:rPr>
          <w:rFonts w:ascii="新細明體" w:hAnsi="新細明體" w:hint="eastAsia"/>
          <w:color w:val="000000"/>
        </w:rPr>
        <w:t>示</w:t>
      </w:r>
      <w:proofErr w:type="gramEnd"/>
      <w:r w:rsidR="00864561" w:rsidRPr="00E82483">
        <w:rPr>
          <w:rFonts w:ascii="新細明體" w:hAnsi="新細明體" w:hint="eastAsia"/>
          <w:color w:val="000000"/>
        </w:rPr>
        <w:t>第4</w:t>
      </w:r>
      <w:r w:rsidR="00864561" w:rsidRPr="00D81224">
        <w:rPr>
          <w:rFonts w:ascii="新細明體" w:hAnsi="新細明體" w:hint="eastAsia"/>
          <w:color w:val="000000"/>
        </w:rPr>
        <w:t>實施形態之</w:t>
      </w:r>
      <w:r w:rsidR="00864561" w:rsidRPr="00E82483">
        <w:rPr>
          <w:rFonts w:ascii="新細明體" w:hAnsi="新細明體" w:hint="eastAsia"/>
          <w:color w:val="000000"/>
        </w:rPr>
        <w:t>移動機器人系統的構成圖。</w:t>
      </w:r>
    </w:p>
    <w:p w:rsidR="00864561" w:rsidRDefault="00864561" w:rsidP="003D213A">
      <w:pPr>
        <w:spacing w:afterLines="50"/>
        <w:ind w:leftChars="202" w:left="485" w:rightChars="-628" w:right="-1507"/>
        <w:rPr>
          <w:rFonts w:ascii="標楷體" w:hAnsi="標楷體"/>
          <w:bCs/>
        </w:rPr>
      </w:pPr>
      <w:r>
        <w:rPr>
          <w:rFonts w:ascii="標楷體" w:hAnsi="標楷體"/>
          <w:bCs/>
          <w:noProof/>
        </w:rPr>
        <w:drawing>
          <wp:inline distT="0" distB="0" distL="0" distR="0">
            <wp:extent cx="5184140" cy="2318385"/>
            <wp:effectExtent l="0" t="0" r="0" b="0"/>
            <wp:docPr id="75" name="物件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2"/>
                    <pic:cNvPicPr>
                      <a:picLocks noChangeArrowheads="1"/>
                    </pic:cNvPicPr>
                  </pic:nvPicPr>
                  <pic:blipFill>
                    <a:blip r:embed="rId31" cstate="print"/>
                    <a:srcRect l="-4913" t="-3941" r="-2403" b="-3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140" cy="2318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561" w:rsidRDefault="00E82483" w:rsidP="00E82483">
      <w:pPr>
        <w:keepNext/>
        <w:spacing w:line="480" w:lineRule="exact"/>
        <w:outlineLvl w:val="0"/>
      </w:pPr>
      <w:r w:rsidRPr="00E82483">
        <w:rPr>
          <w:rFonts w:ascii="新細明體" w:hAnsi="新細明體" w:hint="eastAsia"/>
          <w:color w:val="000000"/>
        </w:rPr>
        <w:lastRenderedPageBreak/>
        <w:t>8.</w:t>
      </w:r>
      <w:r w:rsidR="00864561" w:rsidRPr="00E82483">
        <w:rPr>
          <w:rFonts w:ascii="新細明體" w:hAnsi="新細明體" w:hint="eastAsia"/>
          <w:color w:val="000000"/>
        </w:rPr>
        <w:t>引證1</w:t>
      </w:r>
      <w:proofErr w:type="gramStart"/>
      <w:r w:rsidR="00864561" w:rsidRPr="00E82483">
        <w:rPr>
          <w:rFonts w:ascii="新細明體" w:hAnsi="新細明體" w:hint="eastAsia"/>
          <w:color w:val="000000"/>
        </w:rPr>
        <w:t>第10圖係表示連接部的電氣</w:t>
      </w:r>
      <w:proofErr w:type="gramEnd"/>
      <w:r w:rsidR="00864561" w:rsidRPr="00E82483">
        <w:rPr>
          <w:rFonts w:ascii="新細明體" w:hAnsi="新細明體" w:hint="eastAsia"/>
          <w:color w:val="000000"/>
        </w:rPr>
        <w:t>性構成之圖面。</w:t>
      </w:r>
    </w:p>
    <w:p w:rsidR="00864561" w:rsidRDefault="00864561" w:rsidP="003D213A">
      <w:pPr>
        <w:spacing w:afterLines="50"/>
        <w:ind w:firstLineChars="236" w:firstLine="566"/>
      </w:pPr>
      <w:r>
        <w:rPr>
          <w:noProof/>
        </w:rPr>
        <w:drawing>
          <wp:inline distT="0" distB="0" distL="0" distR="0">
            <wp:extent cx="4180205" cy="2449195"/>
            <wp:effectExtent l="0" t="0" r="0" b="0"/>
            <wp:docPr id="76" name="物件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4"/>
                    <pic:cNvPicPr>
                      <a:picLocks noChangeArrowheads="1"/>
                    </pic:cNvPicPr>
                  </pic:nvPicPr>
                  <pic:blipFill>
                    <a:blip r:embed="rId32" cstate="print"/>
                    <a:srcRect l="-2600" t="-4012" r="-2393" b="-3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205" cy="2449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561" w:rsidRDefault="00E82483" w:rsidP="00E82483">
      <w:pPr>
        <w:keepNext/>
        <w:spacing w:line="480" w:lineRule="exact"/>
        <w:outlineLvl w:val="0"/>
        <w:rPr>
          <w:rFonts w:ascii="新細明體" w:hAnsi="新細明體"/>
          <w:color w:val="000000"/>
        </w:rPr>
      </w:pPr>
      <w:r w:rsidRPr="00E82483">
        <w:rPr>
          <w:rFonts w:ascii="新細明體" w:hAnsi="新細明體" w:hint="eastAsia"/>
          <w:color w:val="000000"/>
        </w:rPr>
        <w:t>9.</w:t>
      </w:r>
      <w:r w:rsidR="00864561" w:rsidRPr="00E82483">
        <w:rPr>
          <w:rFonts w:ascii="新細明體" w:hAnsi="新細明體" w:hint="eastAsia"/>
          <w:color w:val="000000"/>
        </w:rPr>
        <w:t>引證1</w:t>
      </w:r>
      <w:proofErr w:type="gramStart"/>
      <w:r w:rsidR="00864561" w:rsidRPr="00E82483">
        <w:rPr>
          <w:rFonts w:ascii="新細明體" w:hAnsi="新細明體" w:hint="eastAsia"/>
          <w:color w:val="000000"/>
        </w:rPr>
        <w:t>第11圖係表示</w:t>
      </w:r>
      <w:proofErr w:type="gramEnd"/>
      <w:r w:rsidR="00864561" w:rsidRPr="00E82483">
        <w:rPr>
          <w:rFonts w:ascii="新細明體" w:hAnsi="新細明體" w:hint="eastAsia"/>
          <w:color w:val="000000"/>
        </w:rPr>
        <w:t>以非接觸傳送時之</w:t>
      </w:r>
      <w:proofErr w:type="gramStart"/>
      <w:r w:rsidR="00864561" w:rsidRPr="00E82483">
        <w:rPr>
          <w:rFonts w:ascii="新細明體" w:hAnsi="新細明體" w:hint="eastAsia"/>
          <w:color w:val="000000"/>
        </w:rPr>
        <w:t>連接部的電氣</w:t>
      </w:r>
      <w:proofErr w:type="gramEnd"/>
      <w:r w:rsidR="00864561" w:rsidRPr="00E82483">
        <w:rPr>
          <w:rFonts w:ascii="新細明體" w:hAnsi="新細明體" w:hint="eastAsia"/>
          <w:color w:val="000000"/>
        </w:rPr>
        <w:t>性構成之圖面</w:t>
      </w:r>
      <w:r w:rsidR="00864561" w:rsidRPr="00395DA0">
        <w:rPr>
          <w:rFonts w:ascii="新細明體" w:hAnsi="新細明體" w:hint="eastAsia"/>
          <w:color w:val="000000"/>
        </w:rPr>
        <w:t>。</w:t>
      </w:r>
    </w:p>
    <w:p w:rsidR="00864561" w:rsidRDefault="00864561" w:rsidP="00864561">
      <w:pPr>
        <w:spacing w:line="240" w:lineRule="atLeast"/>
        <w:ind w:firstLineChars="236" w:firstLine="566"/>
        <w:rPr>
          <w:rFonts w:ascii="標楷體" w:hAnsi="標楷體"/>
          <w:color w:val="000000"/>
        </w:rPr>
      </w:pPr>
      <w:r>
        <w:rPr>
          <w:rFonts w:ascii="標楷體" w:hAnsi="標楷體"/>
          <w:noProof/>
          <w:color w:val="000000"/>
        </w:rPr>
        <w:drawing>
          <wp:inline distT="0" distB="0" distL="0" distR="0">
            <wp:extent cx="4065905" cy="2489835"/>
            <wp:effectExtent l="0" t="0" r="0" b="0"/>
            <wp:docPr id="77" name="物件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5"/>
                    <pic:cNvPicPr>
                      <a:picLocks noChangeArrowheads="1"/>
                    </pic:cNvPicPr>
                  </pic:nvPicPr>
                  <pic:blipFill>
                    <a:blip r:embed="rId33" cstate="print"/>
                    <a:srcRect l="-1846" t="-4211" r="-835" b="-29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905" cy="2489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561" w:rsidRDefault="00E82483" w:rsidP="00E82483">
      <w:pPr>
        <w:keepNext/>
        <w:spacing w:line="480" w:lineRule="exact"/>
        <w:outlineLvl w:val="0"/>
        <w:rPr>
          <w:rFonts w:ascii="新細明體" w:hAnsi="新細明體"/>
        </w:rPr>
      </w:pPr>
      <w:r w:rsidRPr="00E82483">
        <w:rPr>
          <w:rFonts w:ascii="新細明體" w:hAnsi="新細明體" w:hint="eastAsia"/>
          <w:color w:val="000000"/>
        </w:rPr>
        <w:t>10.</w:t>
      </w:r>
      <w:r w:rsidR="00864561" w:rsidRPr="00E82483">
        <w:rPr>
          <w:rFonts w:ascii="新細明體" w:hAnsi="新細明體" w:hint="eastAsia"/>
          <w:color w:val="000000"/>
        </w:rPr>
        <w:t>引證1</w:t>
      </w:r>
      <w:r w:rsidR="00864561" w:rsidRPr="00547D02">
        <w:rPr>
          <w:rFonts w:ascii="新細明體" w:hAnsi="新細明體" w:hint="eastAsia"/>
          <w:color w:val="000000"/>
        </w:rPr>
        <w:t>第12圖表示以非接觸傳送時之</w:t>
      </w:r>
      <w:r w:rsidR="00864561" w:rsidRPr="00E82483">
        <w:rPr>
          <w:rFonts w:ascii="新細明體" w:hAnsi="新細明體" w:hint="eastAsia"/>
          <w:color w:val="000000"/>
        </w:rPr>
        <w:t>移動機器人及資訊台之俯視圖。</w:t>
      </w:r>
    </w:p>
    <w:p w:rsidR="00864561" w:rsidRDefault="00864561" w:rsidP="00864561">
      <w:pPr>
        <w:rPr>
          <w:rFonts w:ascii="新細明體" w:eastAsia="新細明體" w:hAnsi="新細明體"/>
          <w:szCs w:val="24"/>
        </w:rPr>
      </w:pPr>
      <w:r>
        <w:rPr>
          <w:rFonts w:ascii="新細明體" w:hAnsi="新細明體"/>
          <w:noProof/>
        </w:rPr>
        <w:drawing>
          <wp:inline distT="0" distB="0" distL="0" distR="0">
            <wp:extent cx="3192145" cy="1967865"/>
            <wp:effectExtent l="0" t="0" r="0" b="0"/>
            <wp:docPr id="78" name="物件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6"/>
                    <pic:cNvPicPr>
                      <a:picLocks noChangeArrowheads="1"/>
                    </pic:cNvPicPr>
                  </pic:nvPicPr>
                  <pic:blipFill>
                    <a:blip r:embed="rId34" cstate="print"/>
                    <a:srcRect l="-3381" t="-6873" r="-893" b="-38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145" cy="1967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561" w:rsidRDefault="00864561" w:rsidP="00AC4F68">
      <w:pPr>
        <w:outlineLvl w:val="0"/>
        <w:rPr>
          <w:rFonts w:ascii="新細明體" w:eastAsia="新細明體" w:hAnsi="新細明體"/>
          <w:szCs w:val="24"/>
        </w:rPr>
      </w:pPr>
    </w:p>
    <w:p w:rsidR="00864561" w:rsidRDefault="00E86627" w:rsidP="00AC4F68">
      <w:pPr>
        <w:outlineLvl w:val="0"/>
        <w:rPr>
          <w:rFonts w:ascii="新細明體" w:eastAsia="新細明體" w:hAnsi="新細明體"/>
          <w:szCs w:val="24"/>
        </w:rPr>
      </w:pPr>
      <w:r>
        <w:rPr>
          <w:rFonts w:ascii="新細明體" w:eastAsia="新細明體" w:hAnsi="新細明體" w:hint="eastAsia"/>
          <w:szCs w:val="24"/>
        </w:rPr>
        <w:t>附圖六：引證2</w:t>
      </w:r>
      <w:r w:rsidR="003D213A">
        <w:rPr>
          <w:rFonts w:ascii="新細明體" w:eastAsia="新細明體" w:hAnsi="新細明體" w:hint="eastAsia"/>
          <w:szCs w:val="24"/>
        </w:rPr>
        <w:t>主要圖式</w:t>
      </w:r>
    </w:p>
    <w:p w:rsidR="00E86627" w:rsidRPr="003F7CBC" w:rsidRDefault="00E86627" w:rsidP="00E86627">
      <w:pPr>
        <w:keepNext/>
        <w:spacing w:line="480" w:lineRule="exact"/>
        <w:outlineLvl w:val="0"/>
        <w:rPr>
          <w:rFonts w:ascii="標楷體" w:hAnsi="標楷體"/>
        </w:rPr>
      </w:pPr>
      <w:r w:rsidRPr="00E86627">
        <w:rPr>
          <w:rFonts w:ascii="新細明體" w:hAnsi="新細明體" w:hint="eastAsia"/>
          <w:color w:val="000000"/>
        </w:rPr>
        <w:lastRenderedPageBreak/>
        <w:t>1.引證2圖1是包含</w:t>
      </w:r>
      <w:proofErr w:type="gramStart"/>
      <w:r w:rsidRPr="00E86627">
        <w:rPr>
          <w:rFonts w:ascii="新細明體" w:hAnsi="新細明體" w:hint="eastAsia"/>
          <w:color w:val="000000"/>
        </w:rPr>
        <w:t>兩個紅外發射器</w:t>
      </w:r>
      <w:proofErr w:type="gramEnd"/>
      <w:r w:rsidRPr="00E86627">
        <w:rPr>
          <w:rFonts w:ascii="新細明體" w:hAnsi="新細明體" w:hint="eastAsia"/>
          <w:color w:val="000000"/>
        </w:rPr>
        <w:t>的固定站點的示意性側視圖</w:t>
      </w:r>
    </w:p>
    <w:p w:rsidR="00F97E4D" w:rsidRDefault="00E86627" w:rsidP="00F97E4D">
      <w:pPr>
        <w:spacing w:line="240" w:lineRule="atLeast"/>
        <w:ind w:leftChars="152" w:left="365"/>
        <w:jc w:val="both"/>
        <w:rPr>
          <w:rFonts w:ascii="新細明體" w:hAnsi="新細明體"/>
          <w:color w:val="000000"/>
        </w:rPr>
      </w:pPr>
      <w:r>
        <w:rPr>
          <w:rFonts w:ascii="標楷體" w:hAnsi="標楷體"/>
          <w:noProof/>
        </w:rPr>
        <w:drawing>
          <wp:inline distT="0" distB="0" distL="0" distR="0">
            <wp:extent cx="5486400" cy="2188210"/>
            <wp:effectExtent l="0" t="0" r="0" b="0"/>
            <wp:docPr id="89" name="物件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9"/>
                    <pic:cNvPicPr>
                      <a:picLocks noChangeArrowheads="1"/>
                    </pic:cNvPicPr>
                  </pic:nvPicPr>
                  <pic:blipFill>
                    <a:blip r:embed="rId35" cstate="print"/>
                    <a:srcRect l="-3275" t="-4790" r="-1874" b="-2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88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E4D" w:rsidRPr="00F97E4D" w:rsidRDefault="00E86627" w:rsidP="00F97E4D">
      <w:pPr>
        <w:spacing w:line="240" w:lineRule="atLeast"/>
        <w:ind w:leftChars="152" w:left="365"/>
        <w:jc w:val="both"/>
        <w:outlineLvl w:val="0"/>
        <w:rPr>
          <w:rFonts w:ascii="新細明體" w:hAnsi="新細明體"/>
          <w:color w:val="000000"/>
        </w:rPr>
      </w:pPr>
      <w:r w:rsidRPr="00E86627">
        <w:rPr>
          <w:rFonts w:ascii="新細明體" w:hAnsi="新細明體" w:hint="eastAsia"/>
          <w:color w:val="000000"/>
        </w:rPr>
        <w:t>2.引證2圖4是站點和一個向其靠近的移動機器人的示意圖</w:t>
      </w:r>
    </w:p>
    <w:p w:rsidR="00E86627" w:rsidRPr="006B537F" w:rsidRDefault="00E86627" w:rsidP="00E86627">
      <w:pPr>
        <w:ind w:leftChars="-500" w:left="-1200" w:rightChars="-500" w:right="-1200"/>
        <w:jc w:val="center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5486400" cy="2661285"/>
            <wp:effectExtent l="0" t="0" r="0" b="0"/>
            <wp:docPr id="90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36" cstate="print"/>
                    <a:srcRect l="-1366" r="-1259" b="-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6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27" w:rsidRPr="00857B0D" w:rsidRDefault="00C862A0" w:rsidP="00C36614">
      <w:pPr>
        <w:keepNext/>
        <w:spacing w:line="480" w:lineRule="exact"/>
        <w:outlineLvl w:val="0"/>
        <w:rPr>
          <w:rFonts w:ascii="標楷體" w:hAnsi="標楷體"/>
        </w:rPr>
      </w:pPr>
      <w:r>
        <w:rPr>
          <w:rFonts w:ascii="新細明體" w:hAnsi="新細明體" w:hint="eastAsia"/>
          <w:color w:val="000000"/>
        </w:rPr>
        <w:lastRenderedPageBreak/>
        <w:t>3.</w:t>
      </w:r>
      <w:r w:rsidR="00E86627" w:rsidRPr="00C862A0">
        <w:rPr>
          <w:rFonts w:ascii="新細明體" w:hAnsi="新細明體" w:hint="eastAsia"/>
          <w:color w:val="000000"/>
        </w:rPr>
        <w:t>引證2圖5是一個環行移動機器人的</w:t>
      </w:r>
      <w:proofErr w:type="gramStart"/>
      <w:r w:rsidR="00E86627" w:rsidRPr="00C862A0">
        <w:rPr>
          <w:rFonts w:ascii="新細明體" w:hAnsi="新細明體" w:hint="eastAsia"/>
          <w:color w:val="000000"/>
        </w:rPr>
        <w:t>示意性頂視圖</w:t>
      </w:r>
      <w:proofErr w:type="gramEnd"/>
    </w:p>
    <w:p w:rsidR="00E86627" w:rsidRPr="006B537F" w:rsidRDefault="00E86627" w:rsidP="00E86627">
      <w:pPr>
        <w:keepNext/>
        <w:ind w:leftChars="-500" w:left="-1200" w:rightChars="-500" w:right="-1200"/>
        <w:jc w:val="center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5486400" cy="3853815"/>
            <wp:effectExtent l="0" t="0" r="0" b="0"/>
            <wp:docPr id="91" name="物件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rrowheads="1"/>
                    </pic:cNvPicPr>
                  </pic:nvPicPr>
                  <pic:blipFill>
                    <a:blip r:embed="rId37" cstate="print"/>
                    <a:srcRect l="-1135" r="-1135" b="-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5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27" w:rsidRDefault="00E86627" w:rsidP="00FC396F">
      <w:pPr>
        <w:pStyle w:val="b"/>
        <w:keepNext w:val="0"/>
        <w:ind w:leftChars="0" w:left="0"/>
        <w:outlineLvl w:val="2"/>
      </w:pPr>
    </w:p>
    <w:p w:rsidR="00944A68" w:rsidRDefault="00944A68">
      <w:pPr>
        <w:widowControl/>
        <w:rPr>
          <w:rFonts w:ascii="新細明體" w:eastAsia="新細明體" w:hAnsi="新細明體"/>
          <w:szCs w:val="24"/>
        </w:rPr>
      </w:pPr>
      <w:r>
        <w:rPr>
          <w:rFonts w:ascii="新細明體" w:eastAsia="新細明體" w:hAnsi="新細明體"/>
          <w:szCs w:val="24"/>
        </w:rPr>
        <w:br w:type="page"/>
      </w:r>
    </w:p>
    <w:p w:rsidR="00864561" w:rsidRDefault="008A73E7" w:rsidP="00AC4F68">
      <w:pPr>
        <w:outlineLvl w:val="0"/>
        <w:rPr>
          <w:rFonts w:ascii="新細明體" w:eastAsia="新細明體" w:hAnsi="新細明體" w:hint="eastAsia"/>
          <w:szCs w:val="24"/>
        </w:rPr>
      </w:pPr>
      <w:r>
        <w:rPr>
          <w:rFonts w:ascii="新細明體" w:eastAsia="新細明體" w:hAnsi="新細明體" w:hint="eastAsia"/>
          <w:szCs w:val="24"/>
        </w:rPr>
        <w:lastRenderedPageBreak/>
        <w:t>附圖七：引證7</w:t>
      </w:r>
      <w:r w:rsidR="003D213A">
        <w:rPr>
          <w:rFonts w:ascii="新細明體" w:eastAsia="新細明體" w:hAnsi="新細明體" w:hint="eastAsia"/>
          <w:szCs w:val="24"/>
        </w:rPr>
        <w:t>主要圖式</w:t>
      </w:r>
    </w:p>
    <w:p w:rsidR="00944A68" w:rsidRDefault="00944A68" w:rsidP="00944A68">
      <w:pPr>
        <w:outlineLvl w:val="0"/>
        <w:rPr>
          <w:rFonts w:ascii="新細明體" w:eastAsia="新細明體" w:hAnsi="新細明體"/>
          <w:szCs w:val="24"/>
        </w:rPr>
      </w:pPr>
      <w:r w:rsidRPr="00944A68">
        <w:rPr>
          <w:rFonts w:ascii="新細明體" w:eastAsia="新細明體" w:hAnsi="新細明體" w:hint="eastAsia"/>
          <w:szCs w:val="24"/>
        </w:rPr>
        <w:t>引證7 圖式第6~10</w:t>
      </w:r>
      <w:proofErr w:type="gramStart"/>
      <w:r w:rsidRPr="00944A68">
        <w:rPr>
          <w:rFonts w:ascii="新細明體" w:eastAsia="新細明體" w:hAnsi="新細明體" w:hint="eastAsia"/>
          <w:szCs w:val="24"/>
        </w:rPr>
        <w:t>圖係繪示</w:t>
      </w:r>
      <w:proofErr w:type="gramEnd"/>
      <w:r w:rsidRPr="00944A68">
        <w:rPr>
          <w:rFonts w:ascii="新細明體" w:eastAsia="新細明體" w:hAnsi="新細明體" w:hint="eastAsia"/>
          <w:szCs w:val="24"/>
        </w:rPr>
        <w:t>移動機器人偵測、航向並停靠於充電器之操作順序及其位移。例如：操作程式步驟140，機器人20朝著充電器50向後退，如圖9 箭頭方向，直到它感應到和充電器50的第一和第二插頭52，54接觸（浮接插座51係包含第一和第二</w:t>
      </w:r>
      <w:proofErr w:type="gramStart"/>
      <w:r w:rsidRPr="00944A68">
        <w:rPr>
          <w:rFonts w:ascii="新細明體" w:eastAsia="新細明體" w:hAnsi="新細明體" w:hint="eastAsia"/>
          <w:szCs w:val="24"/>
        </w:rPr>
        <w:t>插頭插頭</w:t>
      </w:r>
      <w:proofErr w:type="gramEnd"/>
      <w:r w:rsidRPr="00944A68">
        <w:rPr>
          <w:rFonts w:ascii="新細明體" w:eastAsia="新細明體" w:hAnsi="新細明體" w:hint="eastAsia"/>
          <w:szCs w:val="24"/>
        </w:rPr>
        <w:t xml:space="preserve">52、54）。  </w:t>
      </w:r>
      <w:r w:rsidRPr="00944A68">
        <w:rPr>
          <w:rFonts w:ascii="新細明體" w:eastAsia="新細明體" w:hAnsi="新細明體"/>
          <w:szCs w:val="24"/>
        </w:rPr>
        <w:cr/>
      </w:r>
    </w:p>
    <w:p w:rsidR="008A73E7" w:rsidRPr="00E86627" w:rsidRDefault="00F06C3E" w:rsidP="00F06C3E">
      <w:pPr>
        <w:rPr>
          <w:rFonts w:ascii="新細明體" w:eastAsia="新細明體" w:hAnsi="新細明體"/>
          <w:szCs w:val="24"/>
        </w:rPr>
      </w:pPr>
      <w:r>
        <w:rPr>
          <w:rFonts w:ascii="標楷體" w:hAnsi="標楷體"/>
          <w:bCs/>
          <w:noProof/>
        </w:rPr>
        <w:drawing>
          <wp:inline distT="0" distB="0" distL="0" distR="0">
            <wp:extent cx="5274310" cy="3790910"/>
            <wp:effectExtent l="0" t="0" r="0" b="0"/>
            <wp:docPr id="95" name="物件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9"/>
                    <pic:cNvPicPr>
                      <a:picLocks noChangeArrowheads="1"/>
                    </pic:cNvPicPr>
                  </pic:nvPicPr>
                  <pic:blipFill>
                    <a:blip r:embed="rId38" cstate="print"/>
                    <a:srcRect l="-801" t="-1907" r="-2522" b="-1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90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561" w:rsidRPr="00CA0BDE" w:rsidRDefault="00864561" w:rsidP="004137FD">
      <w:pPr>
        <w:rPr>
          <w:rFonts w:ascii="新細明體" w:eastAsia="新細明體" w:hAnsi="新細明體"/>
          <w:szCs w:val="24"/>
        </w:rPr>
      </w:pPr>
    </w:p>
    <w:sectPr w:rsidR="00864561" w:rsidRPr="00CA0BDE" w:rsidSect="00161300">
      <w:footerReference w:type="default" r:id="rId3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97F" w:rsidRDefault="0005697F" w:rsidP="00240FF1">
      <w:r>
        <w:separator/>
      </w:r>
    </w:p>
  </w:endnote>
  <w:endnote w:type="continuationSeparator" w:id="0">
    <w:p w:rsidR="0005697F" w:rsidRDefault="0005697F" w:rsidP="00240F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73704"/>
      <w:docPartObj>
        <w:docPartGallery w:val="Page Numbers (Bottom of Page)"/>
        <w:docPartUnique/>
      </w:docPartObj>
    </w:sdtPr>
    <w:sdtContent>
      <w:p w:rsidR="00240FF1" w:rsidRDefault="002251EB">
        <w:pPr>
          <w:pStyle w:val="a9"/>
          <w:jc w:val="center"/>
        </w:pPr>
        <w:fldSimple w:instr=" PAGE   \* MERGEFORMAT ">
          <w:r w:rsidR="00944A68" w:rsidRPr="00944A68">
            <w:rPr>
              <w:noProof/>
              <w:lang w:val="zh-TW"/>
            </w:rPr>
            <w:t>15</w:t>
          </w:r>
        </w:fldSimple>
      </w:p>
    </w:sdtContent>
  </w:sdt>
  <w:p w:rsidR="00240FF1" w:rsidRDefault="00240FF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97F" w:rsidRDefault="0005697F" w:rsidP="00240FF1">
      <w:r>
        <w:separator/>
      </w:r>
    </w:p>
  </w:footnote>
  <w:footnote w:type="continuationSeparator" w:id="0">
    <w:p w:rsidR="0005697F" w:rsidRDefault="0005697F" w:rsidP="00240F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45E90"/>
    <w:multiLevelType w:val="hybridMultilevel"/>
    <w:tmpl w:val="904E8446"/>
    <w:lvl w:ilvl="0" w:tplc="8ADEC678">
      <w:start w:val="1"/>
      <w:numFmt w:val="taiwaneseCountingThousand"/>
      <w:suff w:val="space"/>
      <w:lvlText w:val="(%1)、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">
    <w:nsid w:val="178D20E2"/>
    <w:multiLevelType w:val="hybridMultilevel"/>
    <w:tmpl w:val="45EA7F80"/>
    <w:lvl w:ilvl="0" w:tplc="7B92059A">
      <w:start w:val="1"/>
      <w:numFmt w:val="taiwaneseCountingThousand"/>
      <w:suff w:val="space"/>
      <w:lvlText w:val="(%1)、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">
    <w:nsid w:val="1A695E2C"/>
    <w:multiLevelType w:val="hybridMultilevel"/>
    <w:tmpl w:val="A936FCA2"/>
    <w:lvl w:ilvl="0" w:tplc="AA90DB54">
      <w:start w:val="1"/>
      <w:numFmt w:val="taiwaneseCountingThousand"/>
      <w:suff w:val="space"/>
      <w:lvlText w:val="(%1)、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">
    <w:nsid w:val="24655F9B"/>
    <w:multiLevelType w:val="hybridMultilevel"/>
    <w:tmpl w:val="926A6E94"/>
    <w:lvl w:ilvl="0" w:tplc="F780B4C6">
      <w:start w:val="1"/>
      <w:numFmt w:val="taiwaneseCountingThousand"/>
      <w:suff w:val="space"/>
      <w:lvlText w:val="(%1)、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">
    <w:nsid w:val="3E383C14"/>
    <w:multiLevelType w:val="hybridMultilevel"/>
    <w:tmpl w:val="895E6DE0"/>
    <w:lvl w:ilvl="0" w:tplc="4934B6A6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  <w:sz w:val="24"/>
        <w:szCs w:val="24"/>
      </w:rPr>
    </w:lvl>
    <w:lvl w:ilvl="1" w:tplc="4934B6A6">
      <w:start w:val="1"/>
      <w:numFmt w:val="decimal"/>
      <w:lvlText w:val="(%2)"/>
      <w:lvlJc w:val="left"/>
      <w:pPr>
        <w:ind w:left="960" w:hanging="480"/>
      </w:pPr>
      <w:rPr>
        <w:rFonts w:hint="default"/>
        <w:b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F674A78"/>
    <w:multiLevelType w:val="hybridMultilevel"/>
    <w:tmpl w:val="F3EE8098"/>
    <w:lvl w:ilvl="0" w:tplc="4934B6A6">
      <w:start w:val="1"/>
      <w:numFmt w:val="decimal"/>
      <w:lvlText w:val="(%1)"/>
      <w:lvlJc w:val="left"/>
      <w:pPr>
        <w:ind w:left="1520" w:hanging="48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6">
    <w:nsid w:val="6EA504E7"/>
    <w:multiLevelType w:val="hybridMultilevel"/>
    <w:tmpl w:val="20A6FC04"/>
    <w:lvl w:ilvl="0" w:tplc="F9C46DBC">
      <w:start w:val="1"/>
      <w:numFmt w:val="taiwaneseCountingThousand"/>
      <w:suff w:val="space"/>
      <w:lvlText w:val="(%1)、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70E0"/>
    <w:rsid w:val="0005697F"/>
    <w:rsid w:val="000C2014"/>
    <w:rsid w:val="000C4E6D"/>
    <w:rsid w:val="00115B84"/>
    <w:rsid w:val="00154B0C"/>
    <w:rsid w:val="00161300"/>
    <w:rsid w:val="001953DC"/>
    <w:rsid w:val="001A0FBF"/>
    <w:rsid w:val="001B0A83"/>
    <w:rsid w:val="00206807"/>
    <w:rsid w:val="002251EB"/>
    <w:rsid w:val="00240FF1"/>
    <w:rsid w:val="002470E0"/>
    <w:rsid w:val="003D213A"/>
    <w:rsid w:val="003F404D"/>
    <w:rsid w:val="004137FD"/>
    <w:rsid w:val="004269F7"/>
    <w:rsid w:val="00482A1B"/>
    <w:rsid w:val="00491B10"/>
    <w:rsid w:val="00597531"/>
    <w:rsid w:val="005A3ADA"/>
    <w:rsid w:val="005A7210"/>
    <w:rsid w:val="00632D1B"/>
    <w:rsid w:val="006A248F"/>
    <w:rsid w:val="0083665F"/>
    <w:rsid w:val="00864561"/>
    <w:rsid w:val="008A73E7"/>
    <w:rsid w:val="00934204"/>
    <w:rsid w:val="00944A68"/>
    <w:rsid w:val="009662D6"/>
    <w:rsid w:val="009E0886"/>
    <w:rsid w:val="00A84A10"/>
    <w:rsid w:val="00AC4F68"/>
    <w:rsid w:val="00B64691"/>
    <w:rsid w:val="00BE1E12"/>
    <w:rsid w:val="00C20C67"/>
    <w:rsid w:val="00C36614"/>
    <w:rsid w:val="00C862A0"/>
    <w:rsid w:val="00CA0BDE"/>
    <w:rsid w:val="00CD6041"/>
    <w:rsid w:val="00E25748"/>
    <w:rsid w:val="00E720E6"/>
    <w:rsid w:val="00E77B33"/>
    <w:rsid w:val="00E82483"/>
    <w:rsid w:val="00E86627"/>
    <w:rsid w:val="00ED0EFC"/>
    <w:rsid w:val="00F06C3E"/>
    <w:rsid w:val="00F97E4D"/>
    <w:rsid w:val="00FC3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3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2470E0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2470E0"/>
    <w:rPr>
      <w:rFonts w:ascii="新細明體" w:eastAsia="新細明體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2470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470E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40F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240FF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40F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40FF1"/>
    <w:rPr>
      <w:sz w:val="20"/>
      <w:szCs w:val="20"/>
    </w:rPr>
  </w:style>
  <w:style w:type="paragraph" w:customStyle="1" w:styleId="b">
    <w:name w:val="樣式b"/>
    <w:basedOn w:val="a"/>
    <w:link w:val="b0"/>
    <w:qFormat/>
    <w:rsid w:val="00E86627"/>
    <w:pPr>
      <w:keepNext/>
      <w:spacing w:line="480" w:lineRule="exact"/>
      <w:ind w:leftChars="200" w:left="560"/>
      <w:outlineLvl w:val="1"/>
    </w:pPr>
    <w:rPr>
      <w:rFonts w:ascii="標楷體" w:eastAsia="標楷體" w:hAnsi="標楷體" w:cs="Times New Roman"/>
      <w:b/>
      <w:bCs/>
      <w:szCs w:val="28"/>
    </w:rPr>
  </w:style>
  <w:style w:type="character" w:customStyle="1" w:styleId="b0">
    <w:name w:val="樣式b 字元"/>
    <w:basedOn w:val="a0"/>
    <w:link w:val="b"/>
    <w:rsid w:val="00E86627"/>
    <w:rPr>
      <w:rFonts w:ascii="標楷體" w:eastAsia="標楷體" w:hAnsi="標楷體" w:cs="Times New Roman"/>
      <w:b/>
      <w:bCs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15</Pages>
  <Words>182</Words>
  <Characters>1041</Characters>
  <Application>Microsoft Office Word</Application>
  <DocSecurity>0</DocSecurity>
  <Lines>8</Lines>
  <Paragraphs>2</Paragraphs>
  <ScaleCrop>false</ScaleCrop>
  <Company>IPC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db14</dc:creator>
  <cp:keywords/>
  <dc:description>審判Word系統版本:1041102-01</dc:description>
  <cp:lastModifiedBy>user</cp:lastModifiedBy>
  <cp:revision>22</cp:revision>
  <cp:lastPrinted>2016-08-26T03:13:00Z</cp:lastPrinted>
  <dcterms:created xsi:type="dcterms:W3CDTF">2016-08-26T02:39:00Z</dcterms:created>
  <dcterms:modified xsi:type="dcterms:W3CDTF">2016-08-26T10:06:00Z</dcterms:modified>
</cp:coreProperties>
</file>