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4DF" w:rsidRPr="00835225" w:rsidRDefault="00816331" w:rsidP="00835225">
      <w:pPr>
        <w:spacing w:line="500" w:lineRule="exact"/>
        <w:ind w:left="567" w:rightChars="-12" w:right="-29" w:hangingChars="189" w:hanging="567"/>
        <w:jc w:val="both"/>
        <w:rPr>
          <w:rFonts w:eastAsia="標楷體"/>
          <w:kern w:val="0"/>
          <w:sz w:val="30"/>
          <w:szCs w:val="30"/>
        </w:rPr>
      </w:pPr>
      <w:r w:rsidRPr="00835225">
        <w:rPr>
          <w:rFonts w:eastAsia="標楷體" w:hint="eastAsia"/>
          <w:kern w:val="0"/>
          <w:sz w:val="30"/>
          <w:szCs w:val="30"/>
        </w:rPr>
        <w:t>附表乙</w:t>
      </w:r>
      <w:r w:rsidR="00B624DF" w:rsidRPr="00835225">
        <w:rPr>
          <w:rFonts w:eastAsia="標楷體"/>
          <w:kern w:val="0"/>
          <w:sz w:val="30"/>
          <w:szCs w:val="30"/>
        </w:rPr>
        <w:t>、</w:t>
      </w:r>
      <w:r w:rsidR="00B624DF" w:rsidRPr="00835225">
        <w:rPr>
          <w:rFonts w:eastAsia="標楷體" w:hint="eastAsia"/>
          <w:kern w:val="0"/>
          <w:sz w:val="30"/>
          <w:szCs w:val="30"/>
        </w:rPr>
        <w:t>不法行為二影響之飛雅公司財務報表期表、會計科目及金額所佔比例之整理：</w:t>
      </w:r>
    </w:p>
    <w:p w:rsidR="007A22B3" w:rsidRPr="00835225" w:rsidRDefault="007A22B3" w:rsidP="00835225">
      <w:pPr>
        <w:spacing w:line="500" w:lineRule="exact"/>
        <w:ind w:left="567" w:rightChars="-12" w:right="-29" w:hangingChars="189" w:hanging="567"/>
        <w:jc w:val="both"/>
        <w:rPr>
          <w:rFonts w:eastAsia="標楷體"/>
          <w:kern w:val="0"/>
          <w:sz w:val="30"/>
          <w:szCs w:val="30"/>
        </w:rPr>
      </w:pPr>
    </w:p>
    <w:p w:rsidR="00B624DF" w:rsidRPr="00835225" w:rsidRDefault="00B624DF" w:rsidP="00B624DF">
      <w:pPr>
        <w:spacing w:line="480" w:lineRule="exact"/>
        <w:rPr>
          <w:rFonts w:eastAsia="標楷體"/>
          <w:sz w:val="30"/>
          <w:szCs w:val="30"/>
        </w:rPr>
      </w:pPr>
      <w:r w:rsidRPr="00835225">
        <w:rPr>
          <w:rFonts w:eastAsia="標楷體"/>
          <w:sz w:val="30"/>
          <w:szCs w:val="30"/>
        </w:rPr>
        <w:t>(</w:t>
      </w:r>
      <w:r w:rsidR="009348E0" w:rsidRPr="00835225">
        <w:rPr>
          <w:rFonts w:eastAsia="標楷體" w:hint="eastAsia"/>
          <w:sz w:val="30"/>
          <w:szCs w:val="30"/>
        </w:rPr>
        <w:t>一</w:t>
      </w:r>
      <w:r w:rsidRPr="00835225">
        <w:rPr>
          <w:rFonts w:eastAsia="標楷體"/>
          <w:sz w:val="30"/>
          <w:szCs w:val="30"/>
        </w:rPr>
        <w:t>)93</w:t>
      </w:r>
      <w:r w:rsidRPr="00835225">
        <w:rPr>
          <w:rFonts w:eastAsia="標楷體"/>
          <w:sz w:val="30"/>
          <w:szCs w:val="30"/>
        </w:rPr>
        <w:t>年上半年度財務報告</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654"/>
      </w:tblGrid>
      <w:tr w:rsidR="00B624DF" w:rsidRPr="00835225" w:rsidTr="00EC60C6">
        <w:trPr>
          <w:trHeight w:val="435"/>
        </w:trPr>
        <w:tc>
          <w:tcPr>
            <w:tcW w:w="2093" w:type="dxa"/>
            <w:vMerge w:val="restart"/>
            <w:shd w:val="clear" w:color="auto" w:fill="auto"/>
          </w:tcPr>
          <w:p w:rsidR="00B624DF" w:rsidRPr="00835225" w:rsidRDefault="00B624DF" w:rsidP="00EC60C6">
            <w:pPr>
              <w:spacing w:line="480" w:lineRule="exact"/>
              <w:rPr>
                <w:rFonts w:eastAsia="標楷體"/>
              </w:rPr>
            </w:pPr>
            <w:r w:rsidRPr="00835225">
              <w:rPr>
                <w:rFonts w:eastAsia="標楷體"/>
              </w:rPr>
              <w:t>不實之</w:t>
            </w:r>
            <w:r w:rsidRPr="00835225">
              <w:rPr>
                <w:rFonts w:eastAsia="標楷體" w:hint="eastAsia"/>
              </w:rPr>
              <w:t>內容</w:t>
            </w: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【資產負債表】</w:t>
            </w:r>
          </w:p>
          <w:p w:rsidR="00B624DF" w:rsidRPr="00835225" w:rsidRDefault="00F73AE1" w:rsidP="00EC60C6">
            <w:pPr>
              <w:spacing w:line="480" w:lineRule="exact"/>
              <w:rPr>
                <w:rFonts w:eastAsia="標楷體"/>
              </w:rPr>
            </w:pPr>
            <w:r w:rsidRPr="00835225">
              <w:rPr>
                <w:rFonts w:eastAsia="標楷體" w:hint="eastAsia"/>
              </w:rPr>
              <w:t>將</w:t>
            </w:r>
            <w:r w:rsidR="00B33EC5" w:rsidRPr="00835225">
              <w:rPr>
                <w:rFonts w:eastAsia="標楷體" w:hint="eastAsia"/>
              </w:rPr>
              <w:t>已</w:t>
            </w:r>
            <w:r w:rsidR="00B624DF" w:rsidRPr="00835225">
              <w:rPr>
                <w:rFonts w:eastAsia="標楷體" w:hint="eastAsia"/>
              </w:rPr>
              <w:t>不存在之應收帳款</w:t>
            </w:r>
            <w:r w:rsidR="00B624DF" w:rsidRPr="00835225">
              <w:rPr>
                <w:rFonts w:eastAsia="標楷體" w:hint="eastAsia"/>
              </w:rPr>
              <w:t>(</w:t>
            </w:r>
            <w:r w:rsidR="00B624DF" w:rsidRPr="00835225">
              <w:rPr>
                <w:rFonts w:eastAsia="標楷體" w:hint="eastAsia"/>
              </w:rPr>
              <w:t>如三容等公司</w:t>
            </w:r>
            <w:r w:rsidR="00B624DF" w:rsidRPr="00835225">
              <w:rPr>
                <w:rFonts w:eastAsia="標楷體" w:hint="eastAsia"/>
              </w:rPr>
              <w:t>)</w:t>
            </w:r>
            <w:r w:rsidR="00B624DF" w:rsidRPr="00835225">
              <w:rPr>
                <w:rFonts w:eastAsia="標楷體" w:hint="eastAsia"/>
              </w:rPr>
              <w:t>仍登載於財報上之應收帳款科目項下。</w:t>
            </w:r>
          </w:p>
        </w:tc>
      </w:tr>
      <w:tr w:rsidR="00B624DF" w:rsidRPr="00835225" w:rsidTr="00EC60C6">
        <w:trPr>
          <w:trHeight w:val="42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【損益表】</w:t>
            </w:r>
          </w:p>
          <w:p w:rsidR="00B624DF" w:rsidRPr="00835225" w:rsidRDefault="00B624DF" w:rsidP="00EC60C6">
            <w:pPr>
              <w:spacing w:line="480" w:lineRule="exact"/>
              <w:rPr>
                <w:rFonts w:eastAsia="標楷體"/>
              </w:rPr>
            </w:pPr>
            <w:r w:rsidRPr="00835225">
              <w:rPr>
                <w:rFonts w:eastAsia="標楷體"/>
              </w:rPr>
              <w:t>公司</w:t>
            </w:r>
            <w:r w:rsidR="00B33EC5" w:rsidRPr="00835225">
              <w:rPr>
                <w:rFonts w:eastAsia="標楷體" w:hint="eastAsia"/>
              </w:rPr>
              <w:t>對第三人之</w:t>
            </w:r>
            <w:r w:rsidRPr="00835225">
              <w:rPr>
                <w:rFonts w:eastAsia="標楷體"/>
              </w:rPr>
              <w:t>債權</w:t>
            </w:r>
            <w:r w:rsidR="00B33EC5" w:rsidRPr="00835225">
              <w:rPr>
                <w:rFonts w:eastAsia="標楷體" w:hint="eastAsia"/>
              </w:rPr>
              <w:t>已</w:t>
            </w:r>
            <w:r w:rsidRPr="00835225">
              <w:rPr>
                <w:rFonts w:eastAsia="標楷體"/>
              </w:rPr>
              <w:t>不存在卻仍登載於財報上</w:t>
            </w:r>
            <w:r w:rsidRPr="00835225">
              <w:rPr>
                <w:rFonts w:eastAsia="標楷體" w:hint="eastAsia"/>
              </w:rPr>
              <w:t>。</w:t>
            </w:r>
          </w:p>
        </w:tc>
      </w:tr>
      <w:tr w:rsidR="00B624DF" w:rsidRPr="00835225" w:rsidTr="00EC60C6">
        <w:trPr>
          <w:trHeight w:val="21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tabs>
                <w:tab w:val="left" w:pos="2055"/>
              </w:tabs>
              <w:spacing w:line="480" w:lineRule="exact"/>
              <w:rPr>
                <w:rFonts w:eastAsia="標楷體"/>
              </w:rPr>
            </w:pPr>
            <w:r w:rsidRPr="00835225">
              <w:rPr>
                <w:rFonts w:eastAsia="標楷體"/>
              </w:rPr>
              <w:t>【附註及其他】</w:t>
            </w:r>
            <w:r w:rsidRPr="00835225">
              <w:rPr>
                <w:rFonts w:eastAsia="標楷體"/>
              </w:rPr>
              <w:tab/>
            </w:r>
          </w:p>
          <w:p w:rsidR="00B624DF" w:rsidRPr="00835225" w:rsidRDefault="00B624DF" w:rsidP="00EC60C6">
            <w:pPr>
              <w:tabs>
                <w:tab w:val="left" w:pos="2055"/>
              </w:tabs>
              <w:spacing w:line="480" w:lineRule="exact"/>
              <w:rPr>
                <w:rFonts w:eastAsia="標楷體"/>
              </w:rPr>
            </w:pPr>
            <w:r w:rsidRPr="00835225">
              <w:rPr>
                <w:rFonts w:eastAsia="標楷體"/>
              </w:rPr>
              <w:t>三容資訊等公司債權</w:t>
            </w:r>
            <w:r w:rsidR="00F73AE1" w:rsidRPr="00835225">
              <w:rPr>
                <w:rFonts w:eastAsia="標楷體" w:hint="eastAsia"/>
              </w:rPr>
              <w:t>已</w:t>
            </w:r>
            <w:r w:rsidRPr="00835225">
              <w:rPr>
                <w:rFonts w:eastAsia="標楷體"/>
              </w:rPr>
              <w:t>不存在</w:t>
            </w:r>
            <w:r w:rsidR="00F73AE1" w:rsidRPr="00835225">
              <w:rPr>
                <w:rFonts w:eastAsia="標楷體" w:hint="eastAsia"/>
              </w:rPr>
              <w:t>，</w:t>
            </w:r>
            <w:r w:rsidRPr="00835225">
              <w:rPr>
                <w:rFonts w:eastAsia="標楷體"/>
              </w:rPr>
              <w:t>卻登載於應收帳款淨額明細表，顯有虛偽不實之情形。</w:t>
            </w:r>
          </w:p>
        </w:tc>
      </w:tr>
    </w:tbl>
    <w:p w:rsidR="00B624DF" w:rsidRPr="00835225" w:rsidRDefault="00B624DF" w:rsidP="00B624DF">
      <w:pPr>
        <w:spacing w:line="480" w:lineRule="exact"/>
        <w:rPr>
          <w:rFonts w:eastAsia="標楷體"/>
          <w:sz w:val="30"/>
          <w:szCs w:val="30"/>
        </w:rPr>
      </w:pPr>
    </w:p>
    <w:p w:rsidR="00B624DF" w:rsidRPr="00835225" w:rsidRDefault="00B624DF" w:rsidP="00B624DF">
      <w:pPr>
        <w:spacing w:line="480" w:lineRule="exact"/>
        <w:rPr>
          <w:rFonts w:eastAsia="標楷體"/>
          <w:sz w:val="30"/>
          <w:szCs w:val="30"/>
        </w:rPr>
      </w:pPr>
      <w:r w:rsidRPr="00835225">
        <w:rPr>
          <w:rFonts w:eastAsia="標楷體"/>
          <w:sz w:val="30"/>
          <w:szCs w:val="30"/>
        </w:rPr>
        <w:t>(</w:t>
      </w:r>
      <w:r w:rsidR="009348E0" w:rsidRPr="00835225">
        <w:rPr>
          <w:rFonts w:eastAsia="標楷體" w:hint="eastAsia"/>
          <w:sz w:val="30"/>
          <w:szCs w:val="30"/>
        </w:rPr>
        <w:t>二</w:t>
      </w:r>
      <w:r w:rsidRPr="00835225">
        <w:rPr>
          <w:rFonts w:eastAsia="標楷體"/>
          <w:sz w:val="30"/>
          <w:szCs w:val="30"/>
        </w:rPr>
        <w:t>)93</w:t>
      </w:r>
      <w:r w:rsidRPr="00835225">
        <w:rPr>
          <w:rFonts w:eastAsia="標楷體"/>
          <w:sz w:val="30"/>
          <w:szCs w:val="30"/>
        </w:rPr>
        <w:t>年度財務報告</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654"/>
      </w:tblGrid>
      <w:tr w:rsidR="00B624DF" w:rsidRPr="00835225" w:rsidTr="00EC60C6">
        <w:trPr>
          <w:trHeight w:val="435"/>
        </w:trPr>
        <w:tc>
          <w:tcPr>
            <w:tcW w:w="2093" w:type="dxa"/>
            <w:vMerge w:val="restart"/>
            <w:shd w:val="clear" w:color="auto" w:fill="auto"/>
          </w:tcPr>
          <w:p w:rsidR="00B624DF" w:rsidRPr="00835225" w:rsidRDefault="00B624DF" w:rsidP="00EC60C6">
            <w:pPr>
              <w:spacing w:line="480" w:lineRule="exact"/>
              <w:rPr>
                <w:rFonts w:eastAsia="標楷體"/>
              </w:rPr>
            </w:pPr>
            <w:r w:rsidRPr="00835225">
              <w:rPr>
                <w:rFonts w:eastAsia="標楷體"/>
              </w:rPr>
              <w:t>不實之</w:t>
            </w:r>
            <w:r w:rsidRPr="00835225">
              <w:rPr>
                <w:rFonts w:eastAsia="標楷體" w:hint="eastAsia"/>
              </w:rPr>
              <w:t>內容</w:t>
            </w: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【資產負債表】</w:t>
            </w:r>
          </w:p>
          <w:p w:rsidR="00B624DF" w:rsidRPr="00835225" w:rsidRDefault="00B624DF" w:rsidP="00EC60C6">
            <w:pPr>
              <w:spacing w:line="480" w:lineRule="exact"/>
              <w:rPr>
                <w:rFonts w:eastAsia="標楷體"/>
              </w:rPr>
            </w:pPr>
            <w:r w:rsidRPr="00835225">
              <w:rPr>
                <w:rFonts w:eastAsia="標楷體"/>
              </w:rPr>
              <w:t>1.</w:t>
            </w:r>
            <w:r w:rsidR="007050B8" w:rsidRPr="00835225">
              <w:rPr>
                <w:rFonts w:eastAsia="標楷體" w:hint="eastAsia"/>
              </w:rPr>
              <w:t>將</w:t>
            </w:r>
            <w:r w:rsidR="00B33EC5" w:rsidRPr="00835225">
              <w:rPr>
                <w:rFonts w:eastAsia="標楷體" w:hint="eastAsia"/>
              </w:rPr>
              <w:t>已不存在之</w:t>
            </w:r>
            <w:r w:rsidRPr="00835225">
              <w:rPr>
                <w:rFonts w:eastAsia="標楷體"/>
              </w:rPr>
              <w:t>應收帳款</w:t>
            </w:r>
            <w:r w:rsidRPr="00835225">
              <w:rPr>
                <w:rFonts w:eastAsia="標楷體"/>
              </w:rPr>
              <w:t>(</w:t>
            </w:r>
            <w:r w:rsidRPr="00835225">
              <w:rPr>
                <w:rFonts w:eastAsia="標楷體"/>
              </w:rPr>
              <w:t>如三容資訊等公司</w:t>
            </w:r>
            <w:r w:rsidRPr="00835225">
              <w:rPr>
                <w:rFonts w:eastAsia="標楷體"/>
              </w:rPr>
              <w:t>)</w:t>
            </w:r>
            <w:r w:rsidRPr="00835225">
              <w:rPr>
                <w:rFonts w:eastAsia="標楷體"/>
              </w:rPr>
              <w:t>仍登載於財報上</w:t>
            </w:r>
            <w:r w:rsidRPr="00835225">
              <w:rPr>
                <w:rFonts w:eastAsia="標楷體" w:hint="eastAsia"/>
              </w:rPr>
              <w:t>之</w:t>
            </w:r>
            <w:r w:rsidRPr="00835225">
              <w:rPr>
                <w:rFonts w:eastAsia="標楷體"/>
              </w:rPr>
              <w:t>長期應收帳款科目</w:t>
            </w:r>
            <w:r w:rsidRPr="00835225">
              <w:rPr>
                <w:rFonts w:eastAsia="標楷體" w:hint="eastAsia"/>
              </w:rPr>
              <w:t>下。</w:t>
            </w:r>
          </w:p>
          <w:p w:rsidR="00B624DF" w:rsidRPr="00835225" w:rsidRDefault="00B624DF" w:rsidP="00B33EC5">
            <w:pPr>
              <w:spacing w:line="480" w:lineRule="exact"/>
              <w:rPr>
                <w:rFonts w:eastAsia="標楷體"/>
              </w:rPr>
            </w:pPr>
            <w:r w:rsidRPr="00835225">
              <w:rPr>
                <w:rFonts w:eastAsia="標楷體"/>
              </w:rPr>
              <w:t>2.</w:t>
            </w:r>
            <w:r w:rsidR="00B33EC5" w:rsidRPr="00835225">
              <w:rPr>
                <w:rFonts w:eastAsia="標楷體"/>
              </w:rPr>
              <w:t>且</w:t>
            </w:r>
            <w:r w:rsidR="00B33EC5" w:rsidRPr="00835225">
              <w:rPr>
                <w:rFonts w:eastAsia="標楷體" w:hint="eastAsia"/>
              </w:rPr>
              <w:t>將</w:t>
            </w:r>
            <w:r w:rsidR="00B33EC5" w:rsidRPr="00835225">
              <w:rPr>
                <w:rFonts w:eastAsia="標楷體"/>
              </w:rPr>
              <w:t>上述不存在債權</w:t>
            </w:r>
            <w:r w:rsidRPr="00835225">
              <w:rPr>
                <w:rFonts w:eastAsia="標楷體"/>
              </w:rPr>
              <w:t>提列</w:t>
            </w:r>
            <w:r w:rsidR="00B33EC5" w:rsidRPr="00835225">
              <w:rPr>
                <w:rFonts w:eastAsia="標楷體" w:hint="eastAsia"/>
              </w:rPr>
              <w:t>為</w:t>
            </w:r>
            <w:r w:rsidRPr="00835225">
              <w:rPr>
                <w:rFonts w:eastAsia="標楷體"/>
              </w:rPr>
              <w:t>備抵呆帳計</w:t>
            </w:r>
            <w:r w:rsidRPr="00835225">
              <w:rPr>
                <w:rFonts w:eastAsia="標楷體"/>
              </w:rPr>
              <w:t>21,800,000</w:t>
            </w:r>
            <w:r w:rsidRPr="00835225">
              <w:rPr>
                <w:rFonts w:eastAsia="標楷體"/>
              </w:rPr>
              <w:t>元。</w:t>
            </w:r>
          </w:p>
        </w:tc>
      </w:tr>
      <w:tr w:rsidR="00B624DF" w:rsidRPr="00835225" w:rsidTr="00EC60C6">
        <w:trPr>
          <w:trHeight w:val="42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【損益表】</w:t>
            </w:r>
          </w:p>
          <w:p w:rsidR="00B624DF" w:rsidRPr="00835225" w:rsidRDefault="00B624DF" w:rsidP="00EC60C6">
            <w:pPr>
              <w:spacing w:line="480" w:lineRule="exact"/>
              <w:rPr>
                <w:rFonts w:eastAsia="標楷體"/>
              </w:rPr>
            </w:pPr>
            <w:r w:rsidRPr="00835225">
              <w:rPr>
                <w:rFonts w:eastAsia="標楷體"/>
              </w:rPr>
              <w:t>虛列「呆帳損失」科目</w:t>
            </w:r>
            <w:r w:rsidRPr="00835225">
              <w:rPr>
                <w:rFonts w:eastAsia="標楷體"/>
              </w:rPr>
              <w:t>(</w:t>
            </w:r>
            <w:r w:rsidRPr="00835225">
              <w:rPr>
                <w:rFonts w:eastAsia="標楷體"/>
              </w:rPr>
              <w:t>於管理及總務費用項下</w:t>
            </w:r>
            <w:r w:rsidRPr="00835225">
              <w:rPr>
                <w:rFonts w:eastAsia="標楷體"/>
              </w:rPr>
              <w:t>)</w:t>
            </w:r>
            <w:r w:rsidRPr="00835225">
              <w:rPr>
                <w:rFonts w:eastAsia="標楷體"/>
              </w:rPr>
              <w:t>金額約</w:t>
            </w:r>
            <w:r w:rsidRPr="00835225">
              <w:rPr>
                <w:rFonts w:eastAsia="標楷體"/>
              </w:rPr>
              <w:t>21,800,000</w:t>
            </w:r>
            <w:r w:rsidRPr="00835225">
              <w:rPr>
                <w:rFonts w:eastAsia="標楷體"/>
              </w:rPr>
              <w:t>元，該金額占</w:t>
            </w:r>
            <w:r w:rsidRPr="00835225">
              <w:rPr>
                <w:rFonts w:eastAsia="標楷體"/>
              </w:rPr>
              <w:t>93</w:t>
            </w:r>
            <w:r w:rsidRPr="00835225">
              <w:rPr>
                <w:rFonts w:eastAsia="標楷體"/>
              </w:rPr>
              <w:t>年度營業收入</w:t>
            </w:r>
            <w:r w:rsidR="00B33EC5" w:rsidRPr="00835225">
              <w:rPr>
                <w:rFonts w:eastAsia="標楷體" w:hint="eastAsia"/>
              </w:rPr>
              <w:t>509,713,000</w:t>
            </w:r>
            <w:r w:rsidR="00B33EC5" w:rsidRPr="00835225">
              <w:rPr>
                <w:rFonts w:eastAsia="標楷體" w:hint="eastAsia"/>
              </w:rPr>
              <w:t>元之</w:t>
            </w:r>
            <w:r w:rsidRPr="00835225">
              <w:rPr>
                <w:rFonts w:eastAsia="標楷體"/>
              </w:rPr>
              <w:t>約</w:t>
            </w:r>
            <w:r w:rsidRPr="00835225">
              <w:rPr>
                <w:rFonts w:eastAsia="標楷體"/>
              </w:rPr>
              <w:t>4.3%</w:t>
            </w:r>
            <w:r w:rsidRPr="00835225">
              <w:rPr>
                <w:rFonts w:eastAsia="標楷體"/>
              </w:rPr>
              <w:t>，且影響損益金額高達</w:t>
            </w:r>
            <w:r w:rsidRPr="00835225">
              <w:rPr>
                <w:rFonts w:eastAsia="標楷體"/>
              </w:rPr>
              <w:t>21,800,000</w:t>
            </w:r>
            <w:r w:rsidRPr="00835225">
              <w:rPr>
                <w:rFonts w:eastAsia="標楷體"/>
              </w:rPr>
              <w:t>元。</w:t>
            </w:r>
          </w:p>
        </w:tc>
      </w:tr>
      <w:tr w:rsidR="00B624DF" w:rsidRPr="00835225" w:rsidTr="00EC60C6">
        <w:trPr>
          <w:trHeight w:val="21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tabs>
                <w:tab w:val="left" w:pos="2055"/>
              </w:tabs>
              <w:spacing w:line="480" w:lineRule="exact"/>
              <w:rPr>
                <w:rFonts w:eastAsia="標楷體"/>
              </w:rPr>
            </w:pPr>
            <w:r w:rsidRPr="00835225">
              <w:rPr>
                <w:rFonts w:eastAsia="標楷體"/>
              </w:rPr>
              <w:t>【附註及其他】</w:t>
            </w:r>
            <w:r w:rsidRPr="00835225">
              <w:rPr>
                <w:rFonts w:eastAsia="標楷體"/>
              </w:rPr>
              <w:tab/>
            </w:r>
          </w:p>
          <w:p w:rsidR="00B624DF" w:rsidRPr="00835225" w:rsidRDefault="00B624DF" w:rsidP="00EC60C6">
            <w:pPr>
              <w:tabs>
                <w:tab w:val="left" w:pos="2055"/>
              </w:tabs>
              <w:spacing w:line="480" w:lineRule="exact"/>
              <w:rPr>
                <w:rFonts w:eastAsia="標楷體"/>
              </w:rPr>
            </w:pPr>
            <w:r w:rsidRPr="00835225">
              <w:rPr>
                <w:rFonts w:eastAsia="標楷體"/>
              </w:rPr>
              <w:t>三容資訊等公司債權</w:t>
            </w:r>
            <w:r w:rsidR="00F73AE1" w:rsidRPr="00835225">
              <w:rPr>
                <w:rFonts w:eastAsia="標楷體" w:hint="eastAsia"/>
              </w:rPr>
              <w:t>已</w:t>
            </w:r>
            <w:r w:rsidRPr="00835225">
              <w:rPr>
                <w:rFonts w:eastAsia="標楷體"/>
              </w:rPr>
              <w:t>不存在</w:t>
            </w:r>
            <w:r w:rsidR="00F73AE1" w:rsidRPr="00835225">
              <w:rPr>
                <w:rFonts w:eastAsia="標楷體" w:hint="eastAsia"/>
              </w:rPr>
              <w:t>，</w:t>
            </w:r>
            <w:r w:rsidRPr="00835225">
              <w:rPr>
                <w:rFonts w:eastAsia="標楷體"/>
              </w:rPr>
              <w:t>卻</w:t>
            </w:r>
            <w:r w:rsidR="00F73AE1" w:rsidRPr="00835225">
              <w:rPr>
                <w:rFonts w:eastAsia="標楷體" w:hint="eastAsia"/>
              </w:rPr>
              <w:t>仍</w:t>
            </w:r>
            <w:r w:rsidRPr="00835225">
              <w:rPr>
                <w:rFonts w:eastAsia="標楷體"/>
              </w:rPr>
              <w:t>登載於</w:t>
            </w:r>
            <w:r w:rsidRPr="00835225">
              <w:rPr>
                <w:rFonts w:eastAsia="標楷體" w:hint="eastAsia"/>
              </w:rPr>
              <w:t>「</w:t>
            </w:r>
            <w:r w:rsidRPr="00835225">
              <w:rPr>
                <w:rFonts w:eastAsia="標楷體"/>
              </w:rPr>
              <w:t>其他資產明細表</w:t>
            </w:r>
            <w:r w:rsidRPr="00835225">
              <w:rPr>
                <w:rFonts w:eastAsia="標楷體"/>
              </w:rPr>
              <w:t>-</w:t>
            </w:r>
            <w:r w:rsidRPr="00835225">
              <w:rPr>
                <w:rFonts w:eastAsia="標楷體"/>
              </w:rPr>
              <w:t>催收款</w:t>
            </w:r>
            <w:r w:rsidRPr="00835225">
              <w:rPr>
                <w:rFonts w:eastAsia="標楷體" w:hint="eastAsia"/>
              </w:rPr>
              <w:t>」</w:t>
            </w:r>
            <w:r w:rsidRPr="00835225">
              <w:rPr>
                <w:rFonts w:eastAsia="標楷體"/>
              </w:rPr>
              <w:t>，顯有虛偽不實之情形。</w:t>
            </w:r>
          </w:p>
        </w:tc>
      </w:tr>
    </w:tbl>
    <w:p w:rsidR="00816331" w:rsidRPr="00835225" w:rsidRDefault="00816331" w:rsidP="00B624DF">
      <w:pPr>
        <w:spacing w:line="480" w:lineRule="exact"/>
        <w:rPr>
          <w:rFonts w:eastAsia="標楷體"/>
          <w:sz w:val="30"/>
          <w:szCs w:val="30"/>
        </w:rPr>
      </w:pPr>
    </w:p>
    <w:p w:rsidR="00B624DF" w:rsidRPr="00835225" w:rsidRDefault="00B624DF" w:rsidP="00B624DF">
      <w:pPr>
        <w:spacing w:line="480" w:lineRule="exact"/>
        <w:rPr>
          <w:rFonts w:eastAsia="標楷體"/>
          <w:sz w:val="30"/>
          <w:szCs w:val="30"/>
        </w:rPr>
      </w:pPr>
      <w:r w:rsidRPr="00835225">
        <w:rPr>
          <w:rFonts w:eastAsia="標楷體"/>
          <w:sz w:val="30"/>
          <w:szCs w:val="30"/>
        </w:rPr>
        <w:t>(</w:t>
      </w:r>
      <w:r w:rsidR="009348E0" w:rsidRPr="00835225">
        <w:rPr>
          <w:rFonts w:eastAsia="標楷體" w:hint="eastAsia"/>
          <w:sz w:val="30"/>
          <w:szCs w:val="30"/>
        </w:rPr>
        <w:t>三</w:t>
      </w:r>
      <w:r w:rsidRPr="00835225">
        <w:rPr>
          <w:rFonts w:eastAsia="標楷體"/>
          <w:sz w:val="30"/>
          <w:szCs w:val="30"/>
        </w:rPr>
        <w:t>)94</w:t>
      </w:r>
      <w:r w:rsidRPr="00835225">
        <w:rPr>
          <w:rFonts w:eastAsia="標楷體"/>
          <w:sz w:val="30"/>
          <w:szCs w:val="30"/>
        </w:rPr>
        <w:t>年第</w:t>
      </w:r>
      <w:r w:rsidRPr="00835225">
        <w:rPr>
          <w:rFonts w:eastAsia="標楷體"/>
          <w:sz w:val="30"/>
          <w:szCs w:val="30"/>
        </w:rPr>
        <w:t>1</w:t>
      </w:r>
      <w:r w:rsidRPr="00835225">
        <w:rPr>
          <w:rFonts w:eastAsia="標楷體"/>
          <w:sz w:val="30"/>
          <w:szCs w:val="30"/>
        </w:rPr>
        <w:t>季財務報告</w:t>
      </w:r>
      <w:r w:rsidRPr="00835225">
        <w:rPr>
          <w:rFonts w:eastAsia="標楷體" w:hint="eastAsia"/>
          <w:sz w:val="30"/>
          <w:szCs w:val="30"/>
        </w:rPr>
        <w:t>(</w:t>
      </w:r>
      <w:r w:rsidRPr="00835225">
        <w:rPr>
          <w:rFonts w:eastAsia="標楷體" w:hint="eastAsia"/>
          <w:sz w:val="30"/>
          <w:szCs w:val="30"/>
        </w:rPr>
        <w:t>不法行為二係於本季發生</w:t>
      </w:r>
      <w:r w:rsidRPr="00835225">
        <w:rPr>
          <w:rFonts w:eastAsia="標楷體" w:hint="eastAsia"/>
          <w:sz w:val="30"/>
          <w:szCs w:val="30"/>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654"/>
      </w:tblGrid>
      <w:tr w:rsidR="00B624DF" w:rsidRPr="00835225" w:rsidTr="00EC60C6">
        <w:trPr>
          <w:trHeight w:val="435"/>
        </w:trPr>
        <w:tc>
          <w:tcPr>
            <w:tcW w:w="2093" w:type="dxa"/>
            <w:vMerge w:val="restart"/>
            <w:shd w:val="clear" w:color="auto" w:fill="auto"/>
          </w:tcPr>
          <w:p w:rsidR="00B624DF" w:rsidRPr="00835225" w:rsidRDefault="00B624DF" w:rsidP="00EC60C6">
            <w:pPr>
              <w:spacing w:line="480" w:lineRule="exact"/>
              <w:rPr>
                <w:rFonts w:eastAsia="標楷體"/>
              </w:rPr>
            </w:pPr>
            <w:r w:rsidRPr="00835225">
              <w:rPr>
                <w:rFonts w:eastAsia="標楷體"/>
              </w:rPr>
              <w:t>不實之</w:t>
            </w:r>
            <w:r w:rsidRPr="00835225">
              <w:rPr>
                <w:rFonts w:eastAsia="標楷體" w:hint="eastAsia"/>
              </w:rPr>
              <w:t>內容</w:t>
            </w: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【資產負債表】</w:t>
            </w:r>
          </w:p>
          <w:p w:rsidR="00B624DF" w:rsidRPr="00835225" w:rsidRDefault="00B624DF" w:rsidP="00EC60C6">
            <w:pPr>
              <w:spacing w:line="480" w:lineRule="exact"/>
              <w:rPr>
                <w:rFonts w:eastAsia="標楷體"/>
              </w:rPr>
            </w:pPr>
            <w:r w:rsidRPr="00835225">
              <w:rPr>
                <w:rFonts w:eastAsia="標楷體"/>
              </w:rPr>
              <w:lastRenderedPageBreak/>
              <w:t>1.</w:t>
            </w:r>
            <w:r w:rsidRPr="00835225">
              <w:rPr>
                <w:rFonts w:eastAsia="標楷體"/>
              </w:rPr>
              <w:t>「現金及約當現金」科目虛增</w:t>
            </w:r>
            <w:r w:rsidRPr="00835225">
              <w:rPr>
                <w:rFonts w:eastAsia="標楷體"/>
              </w:rPr>
              <w:t>21,800,000</w:t>
            </w:r>
            <w:r w:rsidRPr="00835225">
              <w:rPr>
                <w:rFonts w:eastAsia="標楷體"/>
              </w:rPr>
              <w:t>元。</w:t>
            </w:r>
          </w:p>
          <w:p w:rsidR="00B624DF" w:rsidRPr="00835225" w:rsidRDefault="00B624DF" w:rsidP="00EC60C6">
            <w:pPr>
              <w:spacing w:line="480" w:lineRule="exact"/>
              <w:rPr>
                <w:rFonts w:eastAsia="標楷體"/>
              </w:rPr>
            </w:pPr>
            <w:r w:rsidRPr="00835225">
              <w:rPr>
                <w:rFonts w:eastAsia="標楷體"/>
              </w:rPr>
              <w:t>2.94</w:t>
            </w:r>
            <w:r w:rsidRPr="00835225">
              <w:rPr>
                <w:rFonts w:eastAsia="標楷體"/>
              </w:rPr>
              <w:t>年</w:t>
            </w:r>
            <w:r w:rsidRPr="00835225">
              <w:rPr>
                <w:rFonts w:eastAsia="標楷體"/>
              </w:rPr>
              <w:t>3</w:t>
            </w:r>
            <w:r w:rsidRPr="00835225">
              <w:rPr>
                <w:rFonts w:eastAsia="標楷體"/>
              </w:rPr>
              <w:t>月底將三容資訊等公司不存在之應收帳款</w:t>
            </w:r>
            <w:r w:rsidRPr="00835225">
              <w:rPr>
                <w:rFonts w:eastAsia="標楷體" w:hint="eastAsia"/>
              </w:rPr>
              <w:t>做部分沖銷，並回轉</w:t>
            </w:r>
            <w:r w:rsidRPr="00835225">
              <w:rPr>
                <w:rFonts w:eastAsia="標楷體"/>
              </w:rPr>
              <w:t>先前提列「長期應收款項</w:t>
            </w:r>
            <w:r w:rsidRPr="00835225">
              <w:rPr>
                <w:rFonts w:eastAsia="標楷體"/>
              </w:rPr>
              <w:t>-</w:t>
            </w:r>
            <w:r w:rsidRPr="00835225">
              <w:rPr>
                <w:rFonts w:eastAsia="標楷體"/>
              </w:rPr>
              <w:t>備抵呆帳」</w:t>
            </w:r>
            <w:r w:rsidRPr="00835225">
              <w:rPr>
                <w:rFonts w:eastAsia="標楷體"/>
              </w:rPr>
              <w:t>14,700,000</w:t>
            </w:r>
            <w:r w:rsidRPr="00835225">
              <w:rPr>
                <w:rFonts w:eastAsia="標楷體"/>
              </w:rPr>
              <w:t>元。</w:t>
            </w:r>
          </w:p>
          <w:p w:rsidR="00B624DF" w:rsidRPr="00835225" w:rsidRDefault="00B624DF" w:rsidP="00EC60C6">
            <w:pPr>
              <w:spacing w:line="480" w:lineRule="exact"/>
              <w:rPr>
                <w:rFonts w:eastAsia="標楷體"/>
              </w:rPr>
            </w:pPr>
            <w:r w:rsidRPr="00835225">
              <w:rPr>
                <w:rFonts w:eastAsia="標楷體"/>
              </w:rPr>
              <w:t>3.94</w:t>
            </w:r>
            <w:r w:rsidRPr="00835225">
              <w:rPr>
                <w:rFonts w:eastAsia="標楷體"/>
              </w:rPr>
              <w:t>年</w:t>
            </w:r>
            <w:r w:rsidRPr="00835225">
              <w:rPr>
                <w:rFonts w:eastAsia="標楷體"/>
              </w:rPr>
              <w:t>3</w:t>
            </w:r>
            <w:r w:rsidRPr="00835225">
              <w:rPr>
                <w:rFonts w:eastAsia="標楷體"/>
              </w:rPr>
              <w:t>月底「待彌補虧損」仍受不實提列呆帳損失及回轉呆帳利益之差額</w:t>
            </w:r>
            <w:r w:rsidR="00F11511" w:rsidRPr="00835225">
              <w:rPr>
                <w:rFonts w:eastAsia="標楷體" w:hint="eastAsia"/>
              </w:rPr>
              <w:t>影響</w:t>
            </w:r>
            <w:r w:rsidRPr="00835225">
              <w:rPr>
                <w:rFonts w:eastAsia="標楷體"/>
              </w:rPr>
              <w:t>，</w:t>
            </w:r>
            <w:r w:rsidR="00F11511" w:rsidRPr="00835225">
              <w:rPr>
                <w:rFonts w:eastAsia="標楷體" w:hint="eastAsia"/>
              </w:rPr>
              <w:t>該科目</w:t>
            </w:r>
            <w:r w:rsidRPr="00835225">
              <w:rPr>
                <w:rFonts w:eastAsia="標楷體"/>
              </w:rPr>
              <w:t>虛增</w:t>
            </w:r>
            <w:r w:rsidRPr="00835225">
              <w:rPr>
                <w:rFonts w:eastAsia="標楷體"/>
              </w:rPr>
              <w:t>7,100,000</w:t>
            </w:r>
            <w:r w:rsidRPr="00835225">
              <w:rPr>
                <w:rFonts w:eastAsia="標楷體"/>
              </w:rPr>
              <w:t>元。</w:t>
            </w:r>
          </w:p>
        </w:tc>
      </w:tr>
      <w:tr w:rsidR="00B624DF" w:rsidRPr="00835225" w:rsidTr="00EC60C6">
        <w:trPr>
          <w:trHeight w:val="42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【損益表】</w:t>
            </w:r>
          </w:p>
          <w:p w:rsidR="00B624DF" w:rsidRPr="00835225" w:rsidRDefault="00B624DF" w:rsidP="00EC60C6">
            <w:pPr>
              <w:spacing w:line="480" w:lineRule="exact"/>
              <w:rPr>
                <w:rFonts w:eastAsia="標楷體"/>
              </w:rPr>
            </w:pPr>
            <w:r w:rsidRPr="00835225">
              <w:rPr>
                <w:rFonts w:eastAsia="標楷體"/>
              </w:rPr>
              <w:t>94</w:t>
            </w:r>
            <w:r w:rsidRPr="00835225">
              <w:rPr>
                <w:rFonts w:eastAsia="標楷體"/>
              </w:rPr>
              <w:t>年第</w:t>
            </w:r>
            <w:r w:rsidRPr="00835225">
              <w:rPr>
                <w:rFonts w:eastAsia="標楷體"/>
              </w:rPr>
              <w:t>1</w:t>
            </w:r>
            <w:r w:rsidRPr="00835225">
              <w:rPr>
                <w:rFonts w:eastAsia="標楷體"/>
              </w:rPr>
              <w:t>季將三容資訊等公司不存在之應收帳款回轉先前提列備抵呆帳</w:t>
            </w:r>
            <w:r w:rsidRPr="00835225">
              <w:rPr>
                <w:rFonts w:eastAsia="標楷體"/>
              </w:rPr>
              <w:t>14,700,000</w:t>
            </w:r>
            <w:r w:rsidRPr="00835225">
              <w:rPr>
                <w:rFonts w:eastAsia="標楷體"/>
              </w:rPr>
              <w:t>元，並認列為「其他收入」，占</w:t>
            </w:r>
            <w:r w:rsidRPr="00835225">
              <w:rPr>
                <w:rFonts w:eastAsia="標楷體"/>
              </w:rPr>
              <w:t>94</w:t>
            </w:r>
            <w:r w:rsidRPr="00835225">
              <w:rPr>
                <w:rFonts w:eastAsia="標楷體"/>
              </w:rPr>
              <w:t>第</w:t>
            </w:r>
            <w:r w:rsidRPr="00835225">
              <w:rPr>
                <w:rFonts w:eastAsia="標楷體"/>
              </w:rPr>
              <w:t>1</w:t>
            </w:r>
            <w:r w:rsidRPr="00835225">
              <w:rPr>
                <w:rFonts w:eastAsia="標楷體"/>
              </w:rPr>
              <w:t>季營業收入</w:t>
            </w:r>
            <w:r w:rsidRPr="00835225">
              <w:rPr>
                <w:rFonts w:eastAsia="標楷體"/>
              </w:rPr>
              <w:t>97,496,000</w:t>
            </w:r>
            <w:r w:rsidRPr="00835225">
              <w:rPr>
                <w:rFonts w:eastAsia="標楷體"/>
              </w:rPr>
              <w:t>元約</w:t>
            </w:r>
            <w:r w:rsidRPr="00835225">
              <w:rPr>
                <w:rFonts w:eastAsia="標楷體"/>
              </w:rPr>
              <w:t>15%</w:t>
            </w:r>
            <w:r w:rsidRPr="00835225">
              <w:rPr>
                <w:rFonts w:eastAsia="標楷體"/>
              </w:rPr>
              <w:t>。</w:t>
            </w:r>
          </w:p>
        </w:tc>
      </w:tr>
    </w:tbl>
    <w:p w:rsidR="00B624DF" w:rsidRPr="00835225" w:rsidRDefault="00B624DF" w:rsidP="00B624DF">
      <w:pPr>
        <w:spacing w:line="480" w:lineRule="exact"/>
        <w:rPr>
          <w:rFonts w:eastAsia="標楷體"/>
          <w:sz w:val="30"/>
          <w:szCs w:val="30"/>
        </w:rPr>
      </w:pPr>
    </w:p>
    <w:p w:rsidR="00B624DF" w:rsidRPr="00835225" w:rsidRDefault="00B624DF" w:rsidP="00B624DF">
      <w:pPr>
        <w:spacing w:line="480" w:lineRule="exact"/>
        <w:rPr>
          <w:rFonts w:eastAsia="標楷體"/>
          <w:sz w:val="30"/>
          <w:szCs w:val="30"/>
        </w:rPr>
      </w:pPr>
      <w:r w:rsidRPr="00835225">
        <w:rPr>
          <w:rFonts w:eastAsia="標楷體" w:hint="eastAsia"/>
          <w:sz w:val="30"/>
          <w:szCs w:val="30"/>
        </w:rPr>
        <w:t>(</w:t>
      </w:r>
      <w:r w:rsidR="009348E0" w:rsidRPr="00835225">
        <w:rPr>
          <w:rFonts w:eastAsia="標楷體" w:hint="eastAsia"/>
          <w:sz w:val="30"/>
          <w:szCs w:val="30"/>
        </w:rPr>
        <w:t>四</w:t>
      </w:r>
      <w:r w:rsidRPr="00835225">
        <w:rPr>
          <w:rFonts w:eastAsia="標楷體" w:hint="eastAsia"/>
          <w:sz w:val="30"/>
          <w:szCs w:val="30"/>
        </w:rPr>
        <w:t>)</w:t>
      </w:r>
      <w:r w:rsidRPr="00835225">
        <w:rPr>
          <w:rFonts w:eastAsia="標楷體"/>
          <w:sz w:val="30"/>
          <w:szCs w:val="30"/>
        </w:rPr>
        <w:t>94</w:t>
      </w:r>
      <w:r w:rsidRPr="00835225">
        <w:rPr>
          <w:rFonts w:eastAsia="標楷體"/>
          <w:sz w:val="30"/>
          <w:szCs w:val="30"/>
        </w:rPr>
        <w:t>年</w:t>
      </w:r>
      <w:r w:rsidRPr="00835225">
        <w:rPr>
          <w:rFonts w:eastAsia="標楷體" w:hint="eastAsia"/>
          <w:sz w:val="30"/>
          <w:szCs w:val="30"/>
        </w:rPr>
        <w:t>上</w:t>
      </w:r>
      <w:r w:rsidRPr="00835225">
        <w:rPr>
          <w:rFonts w:eastAsia="標楷體"/>
          <w:sz w:val="30"/>
          <w:szCs w:val="30"/>
        </w:rPr>
        <w:t>半年度</w:t>
      </w:r>
      <w:r w:rsidRPr="00835225">
        <w:rPr>
          <w:rFonts w:eastAsia="標楷體" w:hint="eastAsia"/>
          <w:sz w:val="30"/>
          <w:szCs w:val="30"/>
        </w:rPr>
        <w:t>財務報告</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654"/>
      </w:tblGrid>
      <w:tr w:rsidR="00B624DF" w:rsidRPr="00835225" w:rsidTr="00EC60C6">
        <w:trPr>
          <w:trHeight w:val="435"/>
        </w:trPr>
        <w:tc>
          <w:tcPr>
            <w:tcW w:w="2093" w:type="dxa"/>
            <w:vMerge w:val="restart"/>
            <w:shd w:val="clear" w:color="auto" w:fill="auto"/>
          </w:tcPr>
          <w:p w:rsidR="00B624DF" w:rsidRPr="00835225" w:rsidRDefault="00B624DF" w:rsidP="00EC60C6">
            <w:pPr>
              <w:spacing w:line="480" w:lineRule="exact"/>
              <w:rPr>
                <w:rFonts w:eastAsia="標楷體"/>
              </w:rPr>
            </w:pPr>
            <w:r w:rsidRPr="00835225">
              <w:rPr>
                <w:rFonts w:eastAsia="標楷體"/>
              </w:rPr>
              <w:t>不實之</w:t>
            </w:r>
            <w:r w:rsidRPr="00835225">
              <w:rPr>
                <w:rFonts w:eastAsia="標楷體" w:hint="eastAsia"/>
              </w:rPr>
              <w:t>內容</w:t>
            </w: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【資產負債表】</w:t>
            </w:r>
          </w:p>
          <w:p w:rsidR="00B624DF" w:rsidRPr="00835225" w:rsidRDefault="00B624DF" w:rsidP="00EC60C6">
            <w:pPr>
              <w:spacing w:line="480" w:lineRule="exact"/>
              <w:rPr>
                <w:rFonts w:eastAsia="標楷體"/>
              </w:rPr>
            </w:pPr>
            <w:r w:rsidRPr="00835225">
              <w:rPr>
                <w:rFonts w:eastAsia="標楷體"/>
              </w:rPr>
              <w:t>1.</w:t>
            </w:r>
            <w:r w:rsidR="00540138" w:rsidRPr="00835225">
              <w:rPr>
                <w:rFonts w:eastAsia="標楷體" w:hint="eastAsia"/>
              </w:rPr>
              <w:t>將已</w:t>
            </w:r>
            <w:r w:rsidRPr="00835225">
              <w:rPr>
                <w:rFonts w:eastAsia="標楷體"/>
              </w:rPr>
              <w:t>不存在之應收帳款</w:t>
            </w:r>
            <w:r w:rsidRPr="00835225">
              <w:rPr>
                <w:rFonts w:eastAsia="標楷體"/>
              </w:rPr>
              <w:t>(</w:t>
            </w:r>
            <w:r w:rsidRPr="00835225">
              <w:rPr>
                <w:rFonts w:eastAsia="標楷體"/>
              </w:rPr>
              <w:t>如三容資訊等公司</w:t>
            </w:r>
            <w:r w:rsidRPr="00835225">
              <w:rPr>
                <w:rFonts w:eastAsia="標楷體"/>
              </w:rPr>
              <w:t>)</w:t>
            </w:r>
            <w:r w:rsidRPr="00835225">
              <w:rPr>
                <w:rFonts w:eastAsia="標楷體"/>
              </w:rPr>
              <w:t>仍登載於財報上</w:t>
            </w:r>
            <w:r w:rsidRPr="00835225">
              <w:rPr>
                <w:rFonts w:eastAsia="標楷體"/>
              </w:rPr>
              <w:t>(</w:t>
            </w:r>
            <w:r w:rsidRPr="00835225">
              <w:rPr>
                <w:rFonts w:eastAsia="標楷體"/>
              </w:rPr>
              <w:t>長期應收帳款科目</w:t>
            </w:r>
            <w:r w:rsidRPr="00835225">
              <w:rPr>
                <w:rFonts w:eastAsia="標楷體"/>
              </w:rPr>
              <w:t>)</w:t>
            </w:r>
            <w:r w:rsidRPr="00835225">
              <w:rPr>
                <w:rFonts w:eastAsia="標楷體"/>
              </w:rPr>
              <w:t>，如</w:t>
            </w:r>
            <w:r w:rsidR="00C14543" w:rsidRPr="00835225">
              <w:rPr>
                <w:rFonts w:eastAsia="標楷體" w:hint="eastAsia"/>
              </w:rPr>
              <w:t>不法行為</w:t>
            </w:r>
            <w:r w:rsidRPr="00835225">
              <w:rPr>
                <w:rFonts w:eastAsia="標楷體" w:hint="eastAsia"/>
              </w:rPr>
              <w:t>一</w:t>
            </w:r>
            <w:r w:rsidRPr="00835225">
              <w:rPr>
                <w:rFonts w:eastAsia="標楷體"/>
              </w:rPr>
              <w:t>說明。</w:t>
            </w:r>
          </w:p>
          <w:p w:rsidR="00B624DF" w:rsidRPr="00835225" w:rsidRDefault="00B624DF" w:rsidP="00EC60C6">
            <w:pPr>
              <w:spacing w:line="480" w:lineRule="exact"/>
              <w:rPr>
                <w:rFonts w:eastAsia="標楷體"/>
              </w:rPr>
            </w:pPr>
            <w:r w:rsidRPr="00835225">
              <w:rPr>
                <w:rFonts w:eastAsia="標楷體"/>
              </w:rPr>
              <w:t>2.</w:t>
            </w:r>
            <w:r w:rsidRPr="00835225">
              <w:rPr>
                <w:rFonts w:eastAsia="標楷體" w:hint="eastAsia"/>
              </w:rPr>
              <w:t>94</w:t>
            </w:r>
            <w:r w:rsidRPr="00835225">
              <w:rPr>
                <w:rFonts w:eastAsia="標楷體" w:hint="eastAsia"/>
              </w:rPr>
              <w:t>年</w:t>
            </w:r>
            <w:r w:rsidRPr="00835225">
              <w:rPr>
                <w:rFonts w:eastAsia="標楷體" w:hint="eastAsia"/>
              </w:rPr>
              <w:t>3</w:t>
            </w:r>
            <w:r w:rsidRPr="00835225">
              <w:rPr>
                <w:rFonts w:eastAsia="標楷體" w:hint="eastAsia"/>
              </w:rPr>
              <w:t>月底將三容資訊等公司不存在之應收帳款做部分沖銷，並回轉先前提列「長期應收款項</w:t>
            </w:r>
            <w:r w:rsidRPr="00835225">
              <w:rPr>
                <w:rFonts w:eastAsia="標楷體" w:hint="eastAsia"/>
              </w:rPr>
              <w:t>-</w:t>
            </w:r>
            <w:r w:rsidRPr="00835225">
              <w:rPr>
                <w:rFonts w:eastAsia="標楷體" w:hint="eastAsia"/>
              </w:rPr>
              <w:t>備抵呆帳」</w:t>
            </w:r>
            <w:r w:rsidRPr="00835225">
              <w:rPr>
                <w:rFonts w:eastAsia="標楷體" w:hint="eastAsia"/>
              </w:rPr>
              <w:t>14,700,000</w:t>
            </w:r>
            <w:r w:rsidRPr="00835225">
              <w:rPr>
                <w:rFonts w:eastAsia="標楷體" w:hint="eastAsia"/>
              </w:rPr>
              <w:t>元。</w:t>
            </w:r>
          </w:p>
          <w:p w:rsidR="00B624DF" w:rsidRPr="00835225" w:rsidRDefault="00B624DF" w:rsidP="00EC60C6">
            <w:pPr>
              <w:spacing w:line="480" w:lineRule="exact"/>
              <w:rPr>
                <w:rFonts w:eastAsia="標楷體"/>
              </w:rPr>
            </w:pPr>
            <w:r w:rsidRPr="00835225">
              <w:rPr>
                <w:rFonts w:eastAsia="標楷體"/>
              </w:rPr>
              <w:t>3.94</w:t>
            </w:r>
            <w:r w:rsidRPr="00835225">
              <w:rPr>
                <w:rFonts w:eastAsia="標楷體"/>
              </w:rPr>
              <w:t>年</w:t>
            </w:r>
            <w:r w:rsidRPr="00835225">
              <w:rPr>
                <w:rFonts w:eastAsia="標楷體"/>
              </w:rPr>
              <w:t>6</w:t>
            </w:r>
            <w:r w:rsidRPr="00835225">
              <w:rPr>
                <w:rFonts w:eastAsia="標楷體"/>
              </w:rPr>
              <w:t>月底「待彌補虧損」仍受不實提列呆帳損失及回轉呆帳利益之差額，虛增</w:t>
            </w:r>
            <w:r w:rsidRPr="00835225">
              <w:rPr>
                <w:rFonts w:eastAsia="標楷體"/>
              </w:rPr>
              <w:t>7,100,000</w:t>
            </w:r>
            <w:r w:rsidRPr="00835225">
              <w:rPr>
                <w:rFonts w:eastAsia="標楷體"/>
              </w:rPr>
              <w:t>元。</w:t>
            </w:r>
          </w:p>
        </w:tc>
      </w:tr>
      <w:tr w:rsidR="00B624DF" w:rsidRPr="00835225" w:rsidTr="00EC60C6">
        <w:trPr>
          <w:trHeight w:val="42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【損益表】</w:t>
            </w:r>
          </w:p>
          <w:p w:rsidR="00B624DF" w:rsidRPr="00835225" w:rsidRDefault="00B624DF" w:rsidP="00EC60C6">
            <w:pPr>
              <w:spacing w:line="480" w:lineRule="exact"/>
              <w:rPr>
                <w:rFonts w:eastAsia="標楷體"/>
              </w:rPr>
            </w:pPr>
            <w:r w:rsidRPr="00835225">
              <w:rPr>
                <w:rFonts w:eastAsia="標楷體"/>
              </w:rPr>
              <w:t>94</w:t>
            </w:r>
            <w:r w:rsidRPr="00835225">
              <w:rPr>
                <w:rFonts w:eastAsia="標楷體"/>
              </w:rPr>
              <w:t>年上半年度將三容資訊等公司不存在之應收帳款回轉先前提列備抵呆帳</w:t>
            </w:r>
            <w:r w:rsidRPr="00835225">
              <w:rPr>
                <w:rFonts w:eastAsia="標楷體"/>
              </w:rPr>
              <w:t>14,700,000</w:t>
            </w:r>
            <w:r w:rsidRPr="00835225">
              <w:rPr>
                <w:rFonts w:eastAsia="標楷體"/>
              </w:rPr>
              <w:t>元，並認列為「其他收入」，占</w:t>
            </w:r>
            <w:r w:rsidRPr="00835225">
              <w:rPr>
                <w:rFonts w:eastAsia="標楷體"/>
              </w:rPr>
              <w:t>94</w:t>
            </w:r>
            <w:r w:rsidRPr="00835225">
              <w:rPr>
                <w:rFonts w:eastAsia="標楷體"/>
              </w:rPr>
              <w:t>年上半年度營業收入</w:t>
            </w:r>
            <w:r w:rsidRPr="00835225">
              <w:rPr>
                <w:rFonts w:eastAsia="標楷體"/>
              </w:rPr>
              <w:t>149,773,000</w:t>
            </w:r>
            <w:r w:rsidRPr="00835225">
              <w:rPr>
                <w:rFonts w:eastAsia="標楷體"/>
              </w:rPr>
              <w:t>元約</w:t>
            </w:r>
            <w:r w:rsidRPr="00835225">
              <w:rPr>
                <w:rFonts w:eastAsia="標楷體"/>
              </w:rPr>
              <w:t>10%</w:t>
            </w:r>
            <w:r w:rsidRPr="00835225">
              <w:rPr>
                <w:rFonts w:eastAsia="標楷體"/>
              </w:rPr>
              <w:t>。</w:t>
            </w:r>
          </w:p>
        </w:tc>
      </w:tr>
      <w:tr w:rsidR="00B624DF" w:rsidRPr="00835225" w:rsidTr="00EC60C6">
        <w:trPr>
          <w:trHeight w:val="21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tabs>
                <w:tab w:val="left" w:pos="2055"/>
              </w:tabs>
              <w:spacing w:line="480" w:lineRule="exact"/>
              <w:rPr>
                <w:rFonts w:eastAsia="標楷體"/>
              </w:rPr>
            </w:pPr>
            <w:r w:rsidRPr="00835225">
              <w:rPr>
                <w:rFonts w:eastAsia="標楷體"/>
              </w:rPr>
              <w:t>【附註及其他】</w:t>
            </w:r>
            <w:r w:rsidRPr="00835225">
              <w:rPr>
                <w:rFonts w:eastAsia="標楷體"/>
              </w:rPr>
              <w:tab/>
            </w:r>
          </w:p>
          <w:p w:rsidR="00B624DF" w:rsidRPr="00835225" w:rsidRDefault="00B624DF" w:rsidP="00EC60C6">
            <w:pPr>
              <w:tabs>
                <w:tab w:val="left" w:pos="2055"/>
              </w:tabs>
              <w:spacing w:line="480" w:lineRule="exact"/>
              <w:rPr>
                <w:rFonts w:eastAsia="標楷體"/>
              </w:rPr>
            </w:pPr>
            <w:r w:rsidRPr="00835225">
              <w:rPr>
                <w:rFonts w:eastAsia="標楷體"/>
              </w:rPr>
              <w:t>三容資訊等公司債權不存在卻登載於其他資產明細表</w:t>
            </w:r>
            <w:r w:rsidRPr="00835225">
              <w:rPr>
                <w:rFonts w:eastAsia="標楷體"/>
              </w:rPr>
              <w:t>-</w:t>
            </w:r>
            <w:r w:rsidRPr="00835225">
              <w:rPr>
                <w:rFonts w:eastAsia="標楷體"/>
              </w:rPr>
              <w:t>催收款，顯有虛偽不實之情形。</w:t>
            </w:r>
          </w:p>
        </w:tc>
      </w:tr>
    </w:tbl>
    <w:p w:rsidR="00825AAD" w:rsidRPr="00835225" w:rsidRDefault="00825AAD" w:rsidP="00B624DF">
      <w:pPr>
        <w:spacing w:line="480" w:lineRule="exact"/>
        <w:rPr>
          <w:rFonts w:eastAsia="標楷體"/>
          <w:sz w:val="30"/>
          <w:szCs w:val="30"/>
        </w:rPr>
      </w:pPr>
    </w:p>
    <w:p w:rsidR="00B624DF" w:rsidRPr="00835225" w:rsidRDefault="00B624DF" w:rsidP="00B624DF">
      <w:pPr>
        <w:spacing w:line="480" w:lineRule="exact"/>
        <w:rPr>
          <w:rFonts w:eastAsia="標楷體"/>
          <w:sz w:val="30"/>
          <w:szCs w:val="30"/>
        </w:rPr>
      </w:pPr>
      <w:r w:rsidRPr="00835225">
        <w:rPr>
          <w:rFonts w:eastAsia="標楷體" w:hint="eastAsia"/>
          <w:sz w:val="30"/>
          <w:szCs w:val="30"/>
        </w:rPr>
        <w:t>(</w:t>
      </w:r>
      <w:r w:rsidR="009348E0" w:rsidRPr="00835225">
        <w:rPr>
          <w:rFonts w:eastAsia="標楷體" w:hint="eastAsia"/>
          <w:sz w:val="30"/>
          <w:szCs w:val="30"/>
        </w:rPr>
        <w:t>五</w:t>
      </w:r>
      <w:r w:rsidRPr="00835225">
        <w:rPr>
          <w:rFonts w:eastAsia="標楷體" w:hint="eastAsia"/>
          <w:sz w:val="30"/>
          <w:szCs w:val="30"/>
        </w:rPr>
        <w:t>)</w:t>
      </w:r>
      <w:r w:rsidRPr="00835225">
        <w:rPr>
          <w:rFonts w:eastAsia="標楷體"/>
          <w:sz w:val="30"/>
          <w:szCs w:val="30"/>
        </w:rPr>
        <w:t>94</w:t>
      </w:r>
      <w:r w:rsidRPr="00835225">
        <w:rPr>
          <w:rFonts w:eastAsia="標楷體"/>
          <w:sz w:val="30"/>
          <w:szCs w:val="30"/>
        </w:rPr>
        <w:t>年度</w:t>
      </w:r>
      <w:r w:rsidRPr="00835225">
        <w:rPr>
          <w:rFonts w:eastAsia="標楷體" w:hint="eastAsia"/>
          <w:sz w:val="30"/>
          <w:szCs w:val="30"/>
        </w:rPr>
        <w:t>財務報告</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654"/>
      </w:tblGrid>
      <w:tr w:rsidR="00B624DF" w:rsidRPr="00835225" w:rsidTr="00EC60C6">
        <w:trPr>
          <w:trHeight w:val="435"/>
        </w:trPr>
        <w:tc>
          <w:tcPr>
            <w:tcW w:w="2093" w:type="dxa"/>
            <w:vMerge w:val="restart"/>
            <w:shd w:val="clear" w:color="auto" w:fill="auto"/>
          </w:tcPr>
          <w:p w:rsidR="00B624DF" w:rsidRPr="00835225" w:rsidRDefault="00B624DF" w:rsidP="00EC60C6">
            <w:pPr>
              <w:spacing w:line="480" w:lineRule="exact"/>
              <w:rPr>
                <w:rFonts w:eastAsia="標楷體"/>
              </w:rPr>
            </w:pPr>
            <w:r w:rsidRPr="00835225">
              <w:rPr>
                <w:rFonts w:eastAsia="標楷體"/>
              </w:rPr>
              <w:t>不實之</w:t>
            </w:r>
            <w:r w:rsidRPr="00835225">
              <w:rPr>
                <w:rFonts w:eastAsia="標楷體" w:hint="eastAsia"/>
              </w:rPr>
              <w:t>內容</w:t>
            </w: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【資產負債表】</w:t>
            </w:r>
          </w:p>
          <w:p w:rsidR="00B624DF" w:rsidRPr="00835225" w:rsidRDefault="00B624DF" w:rsidP="00EC60C6">
            <w:pPr>
              <w:spacing w:line="480" w:lineRule="exact"/>
              <w:rPr>
                <w:rFonts w:eastAsia="標楷體"/>
              </w:rPr>
            </w:pPr>
            <w:r w:rsidRPr="00835225">
              <w:rPr>
                <w:rFonts w:eastAsia="標楷體"/>
              </w:rPr>
              <w:lastRenderedPageBreak/>
              <w:t>1.</w:t>
            </w:r>
            <w:r w:rsidR="00540138" w:rsidRPr="00835225">
              <w:rPr>
                <w:rFonts w:eastAsia="標楷體" w:hint="eastAsia"/>
              </w:rPr>
              <w:t>將已</w:t>
            </w:r>
            <w:r w:rsidRPr="00835225">
              <w:rPr>
                <w:rFonts w:eastAsia="標楷體"/>
              </w:rPr>
              <w:t>不存在之應收帳款</w:t>
            </w:r>
            <w:r w:rsidRPr="00835225">
              <w:rPr>
                <w:rFonts w:eastAsia="標楷體"/>
              </w:rPr>
              <w:t>(</w:t>
            </w:r>
            <w:r w:rsidRPr="00835225">
              <w:rPr>
                <w:rFonts w:eastAsia="標楷體"/>
              </w:rPr>
              <w:t>如三容資訊等公司</w:t>
            </w:r>
            <w:r w:rsidRPr="00835225">
              <w:rPr>
                <w:rFonts w:eastAsia="標楷體"/>
              </w:rPr>
              <w:t>)</w:t>
            </w:r>
            <w:r w:rsidRPr="00835225">
              <w:rPr>
                <w:rFonts w:eastAsia="標楷體"/>
              </w:rPr>
              <w:t>仍登載於財報上</w:t>
            </w:r>
            <w:r w:rsidRPr="00835225">
              <w:rPr>
                <w:rFonts w:eastAsia="標楷體"/>
              </w:rPr>
              <w:t>(</w:t>
            </w:r>
            <w:r w:rsidRPr="00835225">
              <w:rPr>
                <w:rFonts w:eastAsia="標楷體"/>
              </w:rPr>
              <w:t>長期應收帳款科目</w:t>
            </w:r>
            <w:r w:rsidRPr="00835225">
              <w:rPr>
                <w:rFonts w:eastAsia="標楷體"/>
              </w:rPr>
              <w:t>)</w:t>
            </w:r>
            <w:r w:rsidRPr="00835225">
              <w:rPr>
                <w:rFonts w:eastAsia="標楷體"/>
              </w:rPr>
              <w:t>，如</w:t>
            </w:r>
            <w:r w:rsidR="00C14543" w:rsidRPr="00835225">
              <w:rPr>
                <w:rFonts w:eastAsia="標楷體" w:hint="eastAsia"/>
              </w:rPr>
              <w:t>不法行為</w:t>
            </w:r>
            <w:r w:rsidRPr="00835225">
              <w:rPr>
                <w:rFonts w:eastAsia="標楷體" w:hint="eastAsia"/>
              </w:rPr>
              <w:t>一之</w:t>
            </w:r>
            <w:r w:rsidRPr="00835225">
              <w:rPr>
                <w:rFonts w:eastAsia="標楷體"/>
              </w:rPr>
              <w:t>說明。</w:t>
            </w:r>
          </w:p>
          <w:p w:rsidR="00B624DF" w:rsidRPr="00835225" w:rsidRDefault="00B624DF" w:rsidP="00EC60C6">
            <w:pPr>
              <w:spacing w:line="480" w:lineRule="exact"/>
              <w:rPr>
                <w:rFonts w:eastAsia="標楷體"/>
              </w:rPr>
            </w:pPr>
            <w:r w:rsidRPr="00835225">
              <w:rPr>
                <w:rFonts w:eastAsia="標楷體"/>
              </w:rPr>
              <w:t xml:space="preserve">2. </w:t>
            </w:r>
            <w:r w:rsidRPr="00835225">
              <w:rPr>
                <w:rFonts w:eastAsia="標楷體" w:hint="eastAsia"/>
              </w:rPr>
              <w:t>94</w:t>
            </w:r>
            <w:r w:rsidRPr="00835225">
              <w:rPr>
                <w:rFonts w:eastAsia="標楷體" w:hint="eastAsia"/>
              </w:rPr>
              <w:t>年</w:t>
            </w:r>
            <w:r w:rsidRPr="00835225">
              <w:rPr>
                <w:rFonts w:eastAsia="標楷體" w:hint="eastAsia"/>
              </w:rPr>
              <w:t>3</w:t>
            </w:r>
            <w:r w:rsidRPr="00835225">
              <w:rPr>
                <w:rFonts w:eastAsia="標楷體" w:hint="eastAsia"/>
              </w:rPr>
              <w:t>月底將三容資訊等公司不存在之應收帳款做部分沖銷，並回轉先前提列「長期應收款項</w:t>
            </w:r>
            <w:r w:rsidRPr="00835225">
              <w:rPr>
                <w:rFonts w:eastAsia="標楷體" w:hint="eastAsia"/>
              </w:rPr>
              <w:t>-</w:t>
            </w:r>
            <w:r w:rsidRPr="00835225">
              <w:rPr>
                <w:rFonts w:eastAsia="標楷體" w:hint="eastAsia"/>
              </w:rPr>
              <w:t>備抵呆帳」</w:t>
            </w:r>
            <w:r w:rsidRPr="00835225">
              <w:rPr>
                <w:rFonts w:eastAsia="標楷體" w:hint="eastAsia"/>
              </w:rPr>
              <w:t>14,700,000</w:t>
            </w:r>
            <w:r w:rsidRPr="00835225">
              <w:rPr>
                <w:rFonts w:eastAsia="標楷體" w:hint="eastAsia"/>
              </w:rPr>
              <w:t>元。</w:t>
            </w:r>
          </w:p>
          <w:p w:rsidR="00B624DF" w:rsidRPr="00835225" w:rsidRDefault="00B624DF" w:rsidP="00EC60C6">
            <w:pPr>
              <w:spacing w:line="480" w:lineRule="exact"/>
              <w:rPr>
                <w:rFonts w:eastAsia="標楷體"/>
              </w:rPr>
            </w:pPr>
            <w:r w:rsidRPr="00835225">
              <w:rPr>
                <w:rFonts w:eastAsia="標楷體"/>
              </w:rPr>
              <w:t>3.94</w:t>
            </w:r>
            <w:r w:rsidRPr="00835225">
              <w:rPr>
                <w:rFonts w:eastAsia="標楷體"/>
              </w:rPr>
              <w:t>年底「待彌補虧損」仍受不實提列呆帳損失及回轉呆帳利益之差額</w:t>
            </w:r>
            <w:r w:rsidR="00EC60C6" w:rsidRPr="00835225">
              <w:rPr>
                <w:rFonts w:eastAsia="標楷體" w:hint="eastAsia"/>
              </w:rPr>
              <w:t>影響</w:t>
            </w:r>
            <w:r w:rsidRPr="00835225">
              <w:rPr>
                <w:rFonts w:eastAsia="標楷體"/>
              </w:rPr>
              <w:t>，</w:t>
            </w:r>
            <w:r w:rsidR="00EC60C6" w:rsidRPr="00835225">
              <w:rPr>
                <w:rFonts w:eastAsia="標楷體" w:hint="eastAsia"/>
              </w:rPr>
              <w:t>該科目</w:t>
            </w:r>
            <w:r w:rsidRPr="00835225">
              <w:rPr>
                <w:rFonts w:eastAsia="標楷體"/>
              </w:rPr>
              <w:t>虛增</w:t>
            </w:r>
            <w:r w:rsidRPr="00835225">
              <w:rPr>
                <w:rFonts w:eastAsia="標楷體"/>
              </w:rPr>
              <w:t>7,100,000</w:t>
            </w:r>
            <w:r w:rsidRPr="00835225">
              <w:rPr>
                <w:rFonts w:eastAsia="標楷體"/>
              </w:rPr>
              <w:t>元。</w:t>
            </w:r>
          </w:p>
          <w:p w:rsidR="00B624DF" w:rsidRPr="00835225" w:rsidRDefault="00B624DF" w:rsidP="00EC60C6">
            <w:pPr>
              <w:spacing w:line="480" w:lineRule="exact"/>
              <w:rPr>
                <w:rFonts w:eastAsia="標楷體"/>
              </w:rPr>
            </w:pPr>
            <w:r w:rsidRPr="00835225">
              <w:rPr>
                <w:rFonts w:eastAsia="標楷體"/>
              </w:rPr>
              <w:t>4.93</w:t>
            </w:r>
            <w:r w:rsidRPr="00835225">
              <w:rPr>
                <w:rFonts w:eastAsia="標楷體"/>
              </w:rPr>
              <w:t>年底公司債權不存在之應收帳款</w:t>
            </w:r>
            <w:r w:rsidRPr="00835225">
              <w:rPr>
                <w:rFonts w:eastAsia="標楷體"/>
              </w:rPr>
              <w:t>(</w:t>
            </w:r>
            <w:r w:rsidRPr="00835225">
              <w:rPr>
                <w:rFonts w:eastAsia="標楷體"/>
              </w:rPr>
              <w:t>如三容資訊等公司</w:t>
            </w:r>
            <w:r w:rsidRPr="00835225">
              <w:rPr>
                <w:rFonts w:eastAsia="標楷體"/>
              </w:rPr>
              <w:t>)</w:t>
            </w:r>
            <w:r w:rsidRPr="00835225">
              <w:rPr>
                <w:rFonts w:eastAsia="標楷體"/>
              </w:rPr>
              <w:t>卻仍登載於財報上，如</w:t>
            </w:r>
            <w:r w:rsidR="00C14543" w:rsidRPr="00835225">
              <w:rPr>
                <w:rFonts w:eastAsia="標楷體" w:hint="eastAsia"/>
              </w:rPr>
              <w:t>不法行為</w:t>
            </w:r>
            <w:r w:rsidRPr="00835225">
              <w:rPr>
                <w:rFonts w:eastAsia="標楷體" w:hint="eastAsia"/>
              </w:rPr>
              <w:t>一</w:t>
            </w:r>
            <w:r w:rsidRPr="00835225">
              <w:rPr>
                <w:rFonts w:eastAsia="標楷體"/>
              </w:rPr>
              <w:t>說明。</w:t>
            </w:r>
            <w:r w:rsidRPr="00835225">
              <w:rPr>
                <w:rFonts w:eastAsia="標楷體"/>
              </w:rPr>
              <w:t>(</w:t>
            </w:r>
            <w:r w:rsidRPr="00835225">
              <w:rPr>
                <w:rFonts w:eastAsia="標楷體" w:hint="eastAsia"/>
              </w:rPr>
              <w:t>因財報係採</w:t>
            </w:r>
            <w:r w:rsidRPr="00835225">
              <w:rPr>
                <w:rFonts w:eastAsia="標楷體"/>
              </w:rPr>
              <w:t>二期對照</w:t>
            </w:r>
            <w:r w:rsidRPr="00835225">
              <w:rPr>
                <w:rFonts w:eastAsia="標楷體" w:hint="eastAsia"/>
              </w:rPr>
              <w:t>編製，故</w:t>
            </w:r>
            <w:r w:rsidRPr="00835225">
              <w:rPr>
                <w:rFonts w:eastAsia="標楷體"/>
              </w:rPr>
              <w:t>93</w:t>
            </w:r>
            <w:r w:rsidRPr="00835225">
              <w:rPr>
                <w:rFonts w:eastAsia="標楷體"/>
              </w:rPr>
              <w:t>年不實資訊</w:t>
            </w:r>
            <w:r w:rsidRPr="00835225">
              <w:rPr>
                <w:rFonts w:eastAsia="標楷體" w:hint="eastAsia"/>
              </w:rPr>
              <w:t>亦會呈現</w:t>
            </w:r>
            <w:r w:rsidRPr="00835225">
              <w:rPr>
                <w:rFonts w:eastAsia="標楷體"/>
              </w:rPr>
              <w:t>)</w:t>
            </w:r>
          </w:p>
          <w:p w:rsidR="00B624DF" w:rsidRPr="00835225" w:rsidRDefault="00B624DF" w:rsidP="00EC60C6">
            <w:pPr>
              <w:spacing w:line="480" w:lineRule="exact"/>
              <w:rPr>
                <w:rFonts w:eastAsia="標楷體"/>
              </w:rPr>
            </w:pPr>
            <w:r w:rsidRPr="00835225">
              <w:rPr>
                <w:rFonts w:eastAsia="標楷體"/>
              </w:rPr>
              <w:t>5.93</w:t>
            </w:r>
            <w:r w:rsidRPr="00835225">
              <w:rPr>
                <w:rFonts w:eastAsia="標楷體"/>
              </w:rPr>
              <w:t>年上述將不存在債權卻登載於應收帳款三容、岱凱等公司分別提列備抵呆帳計</w:t>
            </w:r>
            <w:r w:rsidRPr="00835225">
              <w:rPr>
                <w:rFonts w:eastAsia="標楷體"/>
              </w:rPr>
              <w:t>21,800,000</w:t>
            </w:r>
            <w:r w:rsidRPr="00835225">
              <w:rPr>
                <w:rFonts w:eastAsia="標楷體"/>
              </w:rPr>
              <w:t>元。</w:t>
            </w:r>
            <w:r w:rsidRPr="00835225">
              <w:rPr>
                <w:rFonts w:eastAsia="標楷體"/>
              </w:rPr>
              <w:t>(</w:t>
            </w:r>
            <w:r w:rsidRPr="00835225">
              <w:rPr>
                <w:rFonts w:eastAsia="標楷體" w:hint="eastAsia"/>
              </w:rPr>
              <w:t>因財報係採</w:t>
            </w:r>
            <w:r w:rsidRPr="00835225">
              <w:rPr>
                <w:rFonts w:eastAsia="標楷體"/>
              </w:rPr>
              <w:t>二期對照</w:t>
            </w:r>
            <w:r w:rsidRPr="00835225">
              <w:rPr>
                <w:rFonts w:eastAsia="標楷體" w:hint="eastAsia"/>
              </w:rPr>
              <w:t>編製，故</w:t>
            </w:r>
            <w:r w:rsidRPr="00835225">
              <w:rPr>
                <w:rFonts w:eastAsia="標楷體"/>
              </w:rPr>
              <w:t>93</w:t>
            </w:r>
            <w:r w:rsidRPr="00835225">
              <w:rPr>
                <w:rFonts w:eastAsia="標楷體"/>
              </w:rPr>
              <w:t>年不實資訊</w:t>
            </w:r>
            <w:r w:rsidRPr="00835225">
              <w:rPr>
                <w:rFonts w:eastAsia="標楷體" w:hint="eastAsia"/>
              </w:rPr>
              <w:t>亦會呈現</w:t>
            </w:r>
            <w:r w:rsidRPr="00835225">
              <w:rPr>
                <w:rFonts w:eastAsia="標楷體"/>
              </w:rPr>
              <w:t>)</w:t>
            </w:r>
          </w:p>
        </w:tc>
      </w:tr>
      <w:tr w:rsidR="00B624DF" w:rsidRPr="00835225" w:rsidTr="00EC60C6">
        <w:trPr>
          <w:trHeight w:val="42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【損益表】</w:t>
            </w:r>
          </w:p>
          <w:p w:rsidR="00B624DF" w:rsidRPr="00835225" w:rsidRDefault="00B624DF" w:rsidP="00EC60C6">
            <w:pPr>
              <w:spacing w:line="480" w:lineRule="exact"/>
              <w:rPr>
                <w:rFonts w:eastAsia="標楷體"/>
              </w:rPr>
            </w:pPr>
            <w:r w:rsidRPr="00835225">
              <w:rPr>
                <w:rFonts w:eastAsia="標楷體"/>
              </w:rPr>
              <w:t>1.94</w:t>
            </w:r>
            <w:r w:rsidRPr="00835225">
              <w:rPr>
                <w:rFonts w:eastAsia="標楷體"/>
              </w:rPr>
              <w:t>年度將三容資訊等公司不存在之應收帳款回轉先前提列備抵呆帳</w:t>
            </w:r>
            <w:r w:rsidRPr="00835225">
              <w:rPr>
                <w:rFonts w:eastAsia="標楷體"/>
              </w:rPr>
              <w:t>14,700,000</w:t>
            </w:r>
            <w:r w:rsidRPr="00835225">
              <w:rPr>
                <w:rFonts w:eastAsia="標楷體"/>
              </w:rPr>
              <w:t>元，並認列為「其他收入」，占</w:t>
            </w:r>
            <w:r w:rsidRPr="00835225">
              <w:rPr>
                <w:rFonts w:eastAsia="標楷體"/>
              </w:rPr>
              <w:t>94</w:t>
            </w:r>
            <w:r w:rsidRPr="00835225">
              <w:rPr>
                <w:rFonts w:eastAsia="標楷體"/>
              </w:rPr>
              <w:t>年度營業收入</w:t>
            </w:r>
            <w:r w:rsidRPr="00835225">
              <w:rPr>
                <w:rFonts w:eastAsia="標楷體"/>
              </w:rPr>
              <w:t>332,088,000</w:t>
            </w:r>
            <w:r w:rsidRPr="00835225">
              <w:rPr>
                <w:rFonts w:eastAsia="標楷體"/>
              </w:rPr>
              <w:t>元約</w:t>
            </w:r>
            <w:r w:rsidRPr="00835225">
              <w:rPr>
                <w:rFonts w:eastAsia="標楷體"/>
              </w:rPr>
              <w:t>4.4%</w:t>
            </w:r>
            <w:r w:rsidRPr="00835225">
              <w:rPr>
                <w:rFonts w:eastAsia="標楷體"/>
              </w:rPr>
              <w:t>。</w:t>
            </w:r>
          </w:p>
          <w:p w:rsidR="00B624DF" w:rsidRPr="00835225" w:rsidRDefault="00B624DF" w:rsidP="00B33EC5">
            <w:pPr>
              <w:spacing w:line="480" w:lineRule="exact"/>
              <w:rPr>
                <w:rFonts w:eastAsia="標楷體"/>
              </w:rPr>
            </w:pPr>
            <w:r w:rsidRPr="00835225">
              <w:rPr>
                <w:rFonts w:eastAsia="標楷體"/>
              </w:rPr>
              <w:t>2.93</w:t>
            </w:r>
            <w:r w:rsidRPr="00835225">
              <w:rPr>
                <w:rFonts w:eastAsia="標楷體"/>
              </w:rPr>
              <w:t>年度虛列「呆帳損失」科目</w:t>
            </w:r>
            <w:r w:rsidRPr="00835225">
              <w:rPr>
                <w:rFonts w:eastAsia="標楷體"/>
              </w:rPr>
              <w:t>(</w:t>
            </w:r>
            <w:r w:rsidRPr="00835225">
              <w:rPr>
                <w:rFonts w:eastAsia="標楷體"/>
              </w:rPr>
              <w:t>於管理及總務費用項下</w:t>
            </w:r>
            <w:r w:rsidRPr="00835225">
              <w:rPr>
                <w:rFonts w:eastAsia="標楷體"/>
              </w:rPr>
              <w:t>)</w:t>
            </w:r>
            <w:r w:rsidRPr="00835225">
              <w:rPr>
                <w:rFonts w:eastAsia="標楷體"/>
              </w:rPr>
              <w:t>金額約</w:t>
            </w:r>
            <w:r w:rsidRPr="00835225">
              <w:rPr>
                <w:rFonts w:eastAsia="標楷體"/>
              </w:rPr>
              <w:t>21,800,000</w:t>
            </w:r>
            <w:r w:rsidRPr="00835225">
              <w:rPr>
                <w:rFonts w:eastAsia="標楷體"/>
              </w:rPr>
              <w:t>元，該金額占</w:t>
            </w:r>
            <w:r w:rsidR="00B33EC5" w:rsidRPr="00835225">
              <w:rPr>
                <w:rFonts w:eastAsia="標楷體" w:hint="eastAsia"/>
              </w:rPr>
              <w:t>93</w:t>
            </w:r>
            <w:r w:rsidR="00B33EC5" w:rsidRPr="00835225">
              <w:rPr>
                <w:rFonts w:eastAsia="標楷體" w:hint="eastAsia"/>
              </w:rPr>
              <w:t>年度營業收入</w:t>
            </w:r>
            <w:r w:rsidR="00B33EC5" w:rsidRPr="00835225">
              <w:rPr>
                <w:rFonts w:eastAsia="標楷體" w:hint="eastAsia"/>
              </w:rPr>
              <w:t>509,713,000</w:t>
            </w:r>
            <w:r w:rsidR="00B33EC5" w:rsidRPr="00835225">
              <w:rPr>
                <w:rFonts w:eastAsia="標楷體" w:hint="eastAsia"/>
              </w:rPr>
              <w:t>元之約</w:t>
            </w:r>
            <w:r w:rsidR="00B33EC5" w:rsidRPr="00835225">
              <w:rPr>
                <w:rFonts w:eastAsia="標楷體" w:hint="eastAsia"/>
              </w:rPr>
              <w:t>4.3%</w:t>
            </w:r>
            <w:r w:rsidRPr="00835225">
              <w:rPr>
                <w:rFonts w:eastAsia="標楷體"/>
              </w:rPr>
              <w:t>。</w:t>
            </w:r>
            <w:r w:rsidRPr="00835225">
              <w:rPr>
                <w:rFonts w:eastAsia="標楷體"/>
              </w:rPr>
              <w:t>(</w:t>
            </w:r>
            <w:r w:rsidRPr="00835225">
              <w:rPr>
                <w:rFonts w:eastAsia="標楷體" w:hint="eastAsia"/>
              </w:rPr>
              <w:t>因財報係採</w:t>
            </w:r>
            <w:r w:rsidRPr="00835225">
              <w:rPr>
                <w:rFonts w:eastAsia="標楷體"/>
              </w:rPr>
              <w:t>二期對照</w:t>
            </w:r>
            <w:r w:rsidRPr="00835225">
              <w:rPr>
                <w:rFonts w:eastAsia="標楷體" w:hint="eastAsia"/>
              </w:rPr>
              <w:t>編製，故</w:t>
            </w:r>
            <w:r w:rsidRPr="00835225">
              <w:rPr>
                <w:rFonts w:eastAsia="標楷體"/>
              </w:rPr>
              <w:t>93</w:t>
            </w:r>
            <w:r w:rsidRPr="00835225">
              <w:rPr>
                <w:rFonts w:eastAsia="標楷體"/>
              </w:rPr>
              <w:t>年不實資訊</w:t>
            </w:r>
            <w:r w:rsidRPr="00835225">
              <w:rPr>
                <w:rFonts w:eastAsia="標楷體" w:hint="eastAsia"/>
              </w:rPr>
              <w:t>亦會呈現</w:t>
            </w:r>
            <w:r w:rsidRPr="00835225">
              <w:rPr>
                <w:rFonts w:eastAsia="標楷體"/>
              </w:rPr>
              <w:t>)</w:t>
            </w:r>
          </w:p>
        </w:tc>
      </w:tr>
      <w:tr w:rsidR="00B624DF" w:rsidRPr="00835225" w:rsidTr="00EC60C6">
        <w:trPr>
          <w:trHeight w:val="21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tabs>
                <w:tab w:val="left" w:pos="2055"/>
              </w:tabs>
              <w:spacing w:line="480" w:lineRule="exact"/>
              <w:rPr>
                <w:rFonts w:eastAsia="標楷體"/>
              </w:rPr>
            </w:pPr>
            <w:r w:rsidRPr="00835225">
              <w:rPr>
                <w:rFonts w:eastAsia="標楷體"/>
              </w:rPr>
              <w:t>【附註及其他】</w:t>
            </w:r>
            <w:r w:rsidRPr="00835225">
              <w:rPr>
                <w:rFonts w:eastAsia="標楷體"/>
              </w:rPr>
              <w:tab/>
            </w:r>
          </w:p>
          <w:p w:rsidR="00B624DF" w:rsidRPr="00835225" w:rsidRDefault="00B624DF" w:rsidP="00EC60C6">
            <w:pPr>
              <w:tabs>
                <w:tab w:val="left" w:pos="2055"/>
              </w:tabs>
              <w:spacing w:line="480" w:lineRule="exact"/>
              <w:rPr>
                <w:rFonts w:eastAsia="標楷體"/>
              </w:rPr>
            </w:pPr>
            <w:r w:rsidRPr="00835225">
              <w:rPr>
                <w:rFonts w:eastAsia="標楷體"/>
              </w:rPr>
              <w:t>三容資訊等公司債權不存在</w:t>
            </w:r>
            <w:r w:rsidR="003575A4" w:rsidRPr="00835225">
              <w:rPr>
                <w:rFonts w:eastAsia="標楷體" w:hint="eastAsia"/>
              </w:rPr>
              <w:t>，</w:t>
            </w:r>
            <w:r w:rsidRPr="00835225">
              <w:rPr>
                <w:rFonts w:eastAsia="標楷體"/>
              </w:rPr>
              <w:t>卻</w:t>
            </w:r>
            <w:r w:rsidR="003575A4" w:rsidRPr="00835225">
              <w:rPr>
                <w:rFonts w:eastAsia="標楷體" w:hint="eastAsia"/>
              </w:rPr>
              <w:t>仍</w:t>
            </w:r>
            <w:r w:rsidRPr="00835225">
              <w:rPr>
                <w:rFonts w:eastAsia="標楷體"/>
              </w:rPr>
              <w:t>登載於其他資產明細表</w:t>
            </w:r>
            <w:r w:rsidRPr="00835225">
              <w:rPr>
                <w:rFonts w:eastAsia="標楷體"/>
              </w:rPr>
              <w:t>-</w:t>
            </w:r>
            <w:r w:rsidRPr="00835225">
              <w:rPr>
                <w:rFonts w:eastAsia="標楷體"/>
              </w:rPr>
              <w:t>催收款，顯有虛偽不實之情形。</w:t>
            </w:r>
          </w:p>
        </w:tc>
      </w:tr>
    </w:tbl>
    <w:p w:rsidR="00825AAD" w:rsidRPr="00835225" w:rsidRDefault="00825AAD" w:rsidP="00B624DF">
      <w:pPr>
        <w:spacing w:line="480" w:lineRule="exact"/>
        <w:rPr>
          <w:rFonts w:eastAsia="標楷體"/>
          <w:sz w:val="30"/>
          <w:szCs w:val="30"/>
        </w:rPr>
      </w:pPr>
    </w:p>
    <w:p w:rsidR="00B624DF" w:rsidRPr="00835225" w:rsidRDefault="00B624DF" w:rsidP="00B624DF">
      <w:pPr>
        <w:spacing w:line="480" w:lineRule="exact"/>
        <w:rPr>
          <w:rFonts w:eastAsia="標楷體"/>
          <w:sz w:val="30"/>
          <w:szCs w:val="30"/>
        </w:rPr>
      </w:pPr>
      <w:r w:rsidRPr="00835225">
        <w:rPr>
          <w:rFonts w:eastAsia="標楷體" w:hint="eastAsia"/>
          <w:sz w:val="30"/>
          <w:szCs w:val="30"/>
        </w:rPr>
        <w:t>(</w:t>
      </w:r>
      <w:r w:rsidR="009348E0" w:rsidRPr="00835225">
        <w:rPr>
          <w:rFonts w:eastAsia="標楷體" w:hint="eastAsia"/>
          <w:sz w:val="30"/>
          <w:szCs w:val="30"/>
        </w:rPr>
        <w:t>六</w:t>
      </w:r>
      <w:r w:rsidRPr="00835225">
        <w:rPr>
          <w:rFonts w:eastAsia="標楷體" w:hint="eastAsia"/>
          <w:sz w:val="30"/>
          <w:szCs w:val="30"/>
        </w:rPr>
        <w:t>)</w:t>
      </w:r>
      <w:r w:rsidRPr="00835225">
        <w:rPr>
          <w:rFonts w:eastAsia="標楷體"/>
          <w:sz w:val="30"/>
          <w:szCs w:val="30"/>
        </w:rPr>
        <w:t>95</w:t>
      </w:r>
      <w:r w:rsidRPr="00835225">
        <w:rPr>
          <w:rFonts w:eastAsia="標楷體"/>
          <w:sz w:val="30"/>
          <w:szCs w:val="30"/>
        </w:rPr>
        <w:t>年上半年度</w:t>
      </w:r>
      <w:r w:rsidRPr="00835225">
        <w:rPr>
          <w:rFonts w:eastAsia="標楷體" w:hint="eastAsia"/>
          <w:sz w:val="30"/>
          <w:szCs w:val="30"/>
        </w:rPr>
        <w:t>財務報告</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654"/>
      </w:tblGrid>
      <w:tr w:rsidR="00B624DF" w:rsidRPr="00835225" w:rsidTr="00EC60C6">
        <w:trPr>
          <w:trHeight w:val="435"/>
        </w:trPr>
        <w:tc>
          <w:tcPr>
            <w:tcW w:w="2093" w:type="dxa"/>
            <w:vMerge w:val="restart"/>
            <w:shd w:val="clear" w:color="auto" w:fill="auto"/>
          </w:tcPr>
          <w:p w:rsidR="00B624DF" w:rsidRPr="00835225" w:rsidRDefault="00B624DF" w:rsidP="00EC60C6">
            <w:pPr>
              <w:spacing w:line="480" w:lineRule="exact"/>
              <w:rPr>
                <w:rFonts w:eastAsia="標楷體"/>
              </w:rPr>
            </w:pPr>
            <w:r w:rsidRPr="00835225">
              <w:rPr>
                <w:rFonts w:eastAsia="標楷體"/>
              </w:rPr>
              <w:t>不實之</w:t>
            </w:r>
            <w:r w:rsidRPr="00835225">
              <w:rPr>
                <w:rFonts w:eastAsia="標楷體" w:hint="eastAsia"/>
              </w:rPr>
              <w:t>內容</w:t>
            </w: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【資產負債表】</w:t>
            </w:r>
          </w:p>
          <w:p w:rsidR="00B624DF" w:rsidRPr="00835225" w:rsidRDefault="00B624DF" w:rsidP="00EC60C6">
            <w:pPr>
              <w:spacing w:line="480" w:lineRule="exact"/>
              <w:rPr>
                <w:rFonts w:eastAsia="標楷體"/>
              </w:rPr>
            </w:pPr>
            <w:r w:rsidRPr="00835225">
              <w:rPr>
                <w:rFonts w:eastAsia="標楷體"/>
              </w:rPr>
              <w:t>1.</w:t>
            </w:r>
            <w:r w:rsidR="00540138" w:rsidRPr="00835225">
              <w:rPr>
                <w:rFonts w:eastAsia="標楷體" w:hint="eastAsia"/>
              </w:rPr>
              <w:t>將已</w:t>
            </w:r>
            <w:r w:rsidRPr="00835225">
              <w:rPr>
                <w:rFonts w:eastAsia="標楷體"/>
              </w:rPr>
              <w:t>不存在之應收帳款</w:t>
            </w:r>
            <w:r w:rsidRPr="00835225">
              <w:rPr>
                <w:rFonts w:eastAsia="標楷體"/>
              </w:rPr>
              <w:t>(</w:t>
            </w:r>
            <w:r w:rsidRPr="00835225">
              <w:rPr>
                <w:rFonts w:eastAsia="標楷體"/>
              </w:rPr>
              <w:t>如三容資訊等公司</w:t>
            </w:r>
            <w:r w:rsidRPr="00835225">
              <w:rPr>
                <w:rFonts w:eastAsia="標楷體"/>
              </w:rPr>
              <w:t>)</w:t>
            </w:r>
            <w:r w:rsidRPr="00835225">
              <w:rPr>
                <w:rFonts w:eastAsia="標楷體"/>
              </w:rPr>
              <w:t>仍登載於財報上，如</w:t>
            </w:r>
            <w:r w:rsidR="00C14543" w:rsidRPr="00835225">
              <w:rPr>
                <w:rFonts w:eastAsia="標楷體" w:hint="eastAsia"/>
              </w:rPr>
              <w:t>不法行為</w:t>
            </w:r>
            <w:r w:rsidRPr="00835225">
              <w:rPr>
                <w:rFonts w:eastAsia="標楷體" w:hint="eastAsia"/>
              </w:rPr>
              <w:t>一之</w:t>
            </w:r>
            <w:r w:rsidRPr="00835225">
              <w:rPr>
                <w:rFonts w:eastAsia="標楷體"/>
              </w:rPr>
              <w:t>說明。</w:t>
            </w:r>
            <w:r w:rsidRPr="00835225">
              <w:rPr>
                <w:rFonts w:eastAsia="標楷體"/>
              </w:rPr>
              <w:t>(</w:t>
            </w:r>
            <w:r w:rsidRPr="00835225">
              <w:rPr>
                <w:rFonts w:eastAsia="標楷體" w:hint="eastAsia"/>
              </w:rPr>
              <w:t>因財報編製採二期對照，故</w:t>
            </w:r>
            <w:r w:rsidRPr="00835225">
              <w:rPr>
                <w:rFonts w:eastAsia="標楷體" w:hint="eastAsia"/>
              </w:rPr>
              <w:t>94</w:t>
            </w:r>
            <w:r w:rsidRPr="00835225">
              <w:rPr>
                <w:rFonts w:eastAsia="標楷體" w:hint="eastAsia"/>
              </w:rPr>
              <w:t>年上半年度財務報告之不實資訊亦會呈現</w:t>
            </w:r>
            <w:r w:rsidRPr="00835225">
              <w:rPr>
                <w:rFonts w:eastAsia="標楷體"/>
              </w:rPr>
              <w:t>)</w:t>
            </w:r>
          </w:p>
          <w:p w:rsidR="00B624DF" w:rsidRPr="00835225" w:rsidRDefault="00B624DF" w:rsidP="00EC60C6">
            <w:pPr>
              <w:spacing w:line="480" w:lineRule="exact"/>
              <w:rPr>
                <w:rFonts w:eastAsia="標楷體"/>
              </w:rPr>
            </w:pPr>
            <w:r w:rsidRPr="00835225">
              <w:rPr>
                <w:rFonts w:eastAsia="標楷體"/>
              </w:rPr>
              <w:lastRenderedPageBreak/>
              <w:t>2.</w:t>
            </w:r>
            <w:r w:rsidRPr="00835225">
              <w:rPr>
                <w:rFonts w:eastAsia="標楷體" w:hint="eastAsia"/>
              </w:rPr>
              <w:t>94</w:t>
            </w:r>
            <w:r w:rsidRPr="00835225">
              <w:rPr>
                <w:rFonts w:eastAsia="標楷體" w:hint="eastAsia"/>
              </w:rPr>
              <w:t>年</w:t>
            </w:r>
            <w:r w:rsidRPr="00835225">
              <w:rPr>
                <w:rFonts w:eastAsia="標楷體" w:hint="eastAsia"/>
              </w:rPr>
              <w:t>3</w:t>
            </w:r>
            <w:r w:rsidRPr="00835225">
              <w:rPr>
                <w:rFonts w:eastAsia="標楷體" w:hint="eastAsia"/>
              </w:rPr>
              <w:t>月底將三容資訊等公司不存在之應收帳款做部分沖銷，並回轉先前提列「長期應收款項</w:t>
            </w:r>
            <w:r w:rsidRPr="00835225">
              <w:rPr>
                <w:rFonts w:eastAsia="標楷體" w:hint="eastAsia"/>
              </w:rPr>
              <w:t>-</w:t>
            </w:r>
            <w:r w:rsidRPr="00835225">
              <w:rPr>
                <w:rFonts w:eastAsia="標楷體" w:hint="eastAsia"/>
              </w:rPr>
              <w:t>備抵呆帳」</w:t>
            </w:r>
            <w:r w:rsidRPr="00835225">
              <w:rPr>
                <w:rFonts w:eastAsia="標楷體" w:hint="eastAsia"/>
              </w:rPr>
              <w:t>14,700,000</w:t>
            </w:r>
            <w:r w:rsidRPr="00835225">
              <w:rPr>
                <w:rFonts w:eastAsia="標楷體" w:hint="eastAsia"/>
              </w:rPr>
              <w:t>元，此部分亦有不實。</w:t>
            </w:r>
            <w:r w:rsidRPr="00835225">
              <w:rPr>
                <w:rFonts w:eastAsia="標楷體"/>
              </w:rPr>
              <w:t xml:space="preserve"> (</w:t>
            </w:r>
            <w:r w:rsidRPr="00835225">
              <w:rPr>
                <w:rFonts w:eastAsia="標楷體" w:hint="eastAsia"/>
              </w:rPr>
              <w:t>因財報編製採二期對照，故</w:t>
            </w:r>
            <w:r w:rsidRPr="00835225">
              <w:rPr>
                <w:rFonts w:eastAsia="標楷體" w:hint="eastAsia"/>
              </w:rPr>
              <w:t>94</w:t>
            </w:r>
            <w:r w:rsidRPr="00835225">
              <w:rPr>
                <w:rFonts w:eastAsia="標楷體" w:hint="eastAsia"/>
              </w:rPr>
              <w:t>年上半年度財務報告之不實資訊亦會呈現</w:t>
            </w:r>
            <w:r w:rsidRPr="00835225">
              <w:rPr>
                <w:rFonts w:eastAsia="標楷體"/>
              </w:rPr>
              <w:t>)</w:t>
            </w:r>
          </w:p>
          <w:p w:rsidR="00B624DF" w:rsidRPr="00835225" w:rsidRDefault="00B624DF" w:rsidP="00EC60C6">
            <w:pPr>
              <w:spacing w:line="480" w:lineRule="exact"/>
              <w:rPr>
                <w:rFonts w:eastAsia="標楷體"/>
              </w:rPr>
            </w:pPr>
            <w:r w:rsidRPr="00835225">
              <w:rPr>
                <w:rFonts w:eastAsia="標楷體"/>
              </w:rPr>
              <w:t>3.94</w:t>
            </w:r>
            <w:r w:rsidRPr="00835225">
              <w:rPr>
                <w:rFonts w:eastAsia="標楷體"/>
              </w:rPr>
              <w:t>年</w:t>
            </w:r>
            <w:r w:rsidRPr="00835225">
              <w:rPr>
                <w:rFonts w:eastAsia="標楷體"/>
              </w:rPr>
              <w:t>6</w:t>
            </w:r>
            <w:r w:rsidRPr="00835225">
              <w:rPr>
                <w:rFonts w:eastAsia="標楷體"/>
              </w:rPr>
              <w:t>月底「待彌補虧損」仍受不實提列呆帳損失及回轉呆帳利益之差額</w:t>
            </w:r>
            <w:r w:rsidR="0098714D" w:rsidRPr="00835225">
              <w:rPr>
                <w:rFonts w:eastAsia="標楷體" w:hint="eastAsia"/>
              </w:rPr>
              <w:t>影響</w:t>
            </w:r>
            <w:r w:rsidRPr="00835225">
              <w:rPr>
                <w:rFonts w:eastAsia="標楷體"/>
              </w:rPr>
              <w:t>，</w:t>
            </w:r>
            <w:r w:rsidR="0098714D" w:rsidRPr="00835225">
              <w:rPr>
                <w:rFonts w:eastAsia="標楷體" w:hint="eastAsia"/>
              </w:rPr>
              <w:t>該科目</w:t>
            </w:r>
            <w:r w:rsidRPr="00835225">
              <w:rPr>
                <w:rFonts w:eastAsia="標楷體"/>
              </w:rPr>
              <w:t>虛增</w:t>
            </w:r>
            <w:r w:rsidRPr="00835225">
              <w:rPr>
                <w:rFonts w:eastAsia="標楷體"/>
              </w:rPr>
              <w:t>7,100,000</w:t>
            </w:r>
            <w:r w:rsidRPr="00835225">
              <w:rPr>
                <w:rFonts w:eastAsia="標楷體"/>
              </w:rPr>
              <w:t>元。</w:t>
            </w:r>
            <w:r w:rsidRPr="00835225">
              <w:rPr>
                <w:rFonts w:eastAsia="標楷體"/>
              </w:rPr>
              <w:t>(</w:t>
            </w:r>
            <w:r w:rsidRPr="00835225">
              <w:rPr>
                <w:rFonts w:eastAsia="標楷體" w:hint="eastAsia"/>
              </w:rPr>
              <w:t>因財報編製採二期對照，故</w:t>
            </w:r>
            <w:r w:rsidRPr="00835225">
              <w:rPr>
                <w:rFonts w:eastAsia="標楷體" w:hint="eastAsia"/>
              </w:rPr>
              <w:t>94</w:t>
            </w:r>
            <w:r w:rsidRPr="00835225">
              <w:rPr>
                <w:rFonts w:eastAsia="標楷體" w:hint="eastAsia"/>
              </w:rPr>
              <w:t>年上半年度財務報告之不實資訊亦會呈現</w:t>
            </w:r>
            <w:r w:rsidRPr="00835225">
              <w:rPr>
                <w:rFonts w:eastAsia="標楷體"/>
              </w:rPr>
              <w:t>)</w:t>
            </w:r>
          </w:p>
          <w:p w:rsidR="00B624DF" w:rsidRPr="00835225" w:rsidRDefault="00B624DF" w:rsidP="00EC60C6">
            <w:pPr>
              <w:spacing w:line="480" w:lineRule="exact"/>
              <w:rPr>
                <w:rFonts w:eastAsia="標楷體"/>
              </w:rPr>
            </w:pPr>
            <w:r w:rsidRPr="00835225">
              <w:rPr>
                <w:rFonts w:eastAsia="標楷體"/>
              </w:rPr>
              <w:t>4.95</w:t>
            </w:r>
            <w:r w:rsidRPr="00835225">
              <w:rPr>
                <w:rFonts w:eastAsia="標楷體"/>
              </w:rPr>
              <w:t>年</w:t>
            </w:r>
            <w:r w:rsidRPr="00835225">
              <w:rPr>
                <w:rFonts w:eastAsia="標楷體"/>
              </w:rPr>
              <w:t>6</w:t>
            </w:r>
            <w:r w:rsidRPr="00835225">
              <w:rPr>
                <w:rFonts w:eastAsia="標楷體"/>
              </w:rPr>
              <w:t>月底「待彌補虧損」仍受不實提列呆帳損失及回轉呆帳利益之差額，虛增</w:t>
            </w:r>
            <w:r w:rsidRPr="00835225">
              <w:rPr>
                <w:rFonts w:eastAsia="標楷體"/>
              </w:rPr>
              <w:t>7,100,000</w:t>
            </w:r>
            <w:r w:rsidRPr="00835225">
              <w:rPr>
                <w:rFonts w:eastAsia="標楷體"/>
              </w:rPr>
              <w:t>元。</w:t>
            </w:r>
          </w:p>
        </w:tc>
      </w:tr>
      <w:tr w:rsidR="00B624DF" w:rsidRPr="00835225" w:rsidTr="00EC60C6">
        <w:trPr>
          <w:trHeight w:val="42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【損益表】</w:t>
            </w:r>
          </w:p>
          <w:p w:rsidR="00B624DF" w:rsidRPr="00835225" w:rsidRDefault="00B624DF" w:rsidP="00EC60C6">
            <w:pPr>
              <w:spacing w:line="480" w:lineRule="exact"/>
              <w:rPr>
                <w:rFonts w:eastAsia="標楷體"/>
              </w:rPr>
            </w:pPr>
            <w:r w:rsidRPr="00835225">
              <w:rPr>
                <w:rFonts w:eastAsia="標楷體"/>
              </w:rPr>
              <w:t>94</w:t>
            </w:r>
            <w:r w:rsidRPr="00835225">
              <w:rPr>
                <w:rFonts w:eastAsia="標楷體"/>
              </w:rPr>
              <w:t>年上半年度將三容資訊等公司不存在之應收帳款回轉先前提列備抵呆帳</w:t>
            </w:r>
            <w:r w:rsidRPr="00835225">
              <w:rPr>
                <w:rFonts w:eastAsia="標楷體"/>
              </w:rPr>
              <w:t>14,700,000</w:t>
            </w:r>
            <w:r w:rsidRPr="00835225">
              <w:rPr>
                <w:rFonts w:eastAsia="標楷體"/>
              </w:rPr>
              <w:t>元，並認列為「其他收入」，占</w:t>
            </w:r>
            <w:r w:rsidRPr="00835225">
              <w:rPr>
                <w:rFonts w:eastAsia="標楷體"/>
              </w:rPr>
              <w:t>94</w:t>
            </w:r>
            <w:r w:rsidRPr="00835225">
              <w:rPr>
                <w:rFonts w:eastAsia="標楷體"/>
              </w:rPr>
              <w:t>年上半年度營業收入</w:t>
            </w:r>
            <w:r w:rsidRPr="00835225">
              <w:rPr>
                <w:rFonts w:eastAsia="標楷體"/>
              </w:rPr>
              <w:t>149,773,000</w:t>
            </w:r>
            <w:r w:rsidRPr="00835225">
              <w:rPr>
                <w:rFonts w:eastAsia="標楷體"/>
              </w:rPr>
              <w:t>元約</w:t>
            </w:r>
            <w:r w:rsidRPr="00835225">
              <w:rPr>
                <w:rFonts w:eastAsia="標楷體"/>
              </w:rPr>
              <w:t>10%</w:t>
            </w:r>
            <w:r w:rsidRPr="00835225">
              <w:rPr>
                <w:rFonts w:eastAsia="標楷體"/>
              </w:rPr>
              <w:t>。</w:t>
            </w:r>
            <w:r w:rsidRPr="00835225">
              <w:rPr>
                <w:rFonts w:eastAsia="標楷體"/>
              </w:rPr>
              <w:t>(</w:t>
            </w:r>
            <w:r w:rsidRPr="00835225">
              <w:rPr>
                <w:rFonts w:eastAsia="標楷體" w:hint="eastAsia"/>
              </w:rPr>
              <w:t>因財報編製採二期對照，故</w:t>
            </w:r>
            <w:r w:rsidRPr="00835225">
              <w:rPr>
                <w:rFonts w:eastAsia="標楷體" w:hint="eastAsia"/>
              </w:rPr>
              <w:t>94</w:t>
            </w:r>
            <w:r w:rsidRPr="00835225">
              <w:rPr>
                <w:rFonts w:eastAsia="標楷體" w:hint="eastAsia"/>
              </w:rPr>
              <w:t>年上半年度財務報告之不實資訊亦會呈現</w:t>
            </w:r>
            <w:r w:rsidRPr="00835225">
              <w:rPr>
                <w:rFonts w:eastAsia="標楷體"/>
              </w:rPr>
              <w:t>)</w:t>
            </w:r>
          </w:p>
        </w:tc>
      </w:tr>
    </w:tbl>
    <w:p w:rsidR="00B624DF" w:rsidRPr="00835225" w:rsidRDefault="00B624DF" w:rsidP="00B624DF">
      <w:pPr>
        <w:spacing w:line="480" w:lineRule="exact"/>
        <w:rPr>
          <w:rFonts w:eastAsia="標楷體"/>
          <w:sz w:val="30"/>
          <w:szCs w:val="30"/>
        </w:rPr>
      </w:pPr>
    </w:p>
    <w:p w:rsidR="00B624DF" w:rsidRPr="00835225" w:rsidRDefault="00B624DF" w:rsidP="00B624DF">
      <w:pPr>
        <w:spacing w:line="480" w:lineRule="exact"/>
        <w:rPr>
          <w:rFonts w:eastAsia="標楷體"/>
          <w:sz w:val="30"/>
          <w:szCs w:val="30"/>
        </w:rPr>
      </w:pPr>
      <w:r w:rsidRPr="00835225">
        <w:rPr>
          <w:rFonts w:eastAsia="標楷體" w:hint="eastAsia"/>
          <w:sz w:val="30"/>
          <w:szCs w:val="30"/>
        </w:rPr>
        <w:t>(</w:t>
      </w:r>
      <w:r w:rsidR="009348E0" w:rsidRPr="00835225">
        <w:rPr>
          <w:rFonts w:eastAsia="標楷體" w:hint="eastAsia"/>
          <w:sz w:val="30"/>
          <w:szCs w:val="30"/>
        </w:rPr>
        <w:t>七</w:t>
      </w:r>
      <w:r w:rsidRPr="00835225">
        <w:rPr>
          <w:rFonts w:eastAsia="標楷體" w:hint="eastAsia"/>
          <w:sz w:val="30"/>
          <w:szCs w:val="30"/>
        </w:rPr>
        <w:t>)</w:t>
      </w:r>
      <w:r w:rsidRPr="00835225">
        <w:rPr>
          <w:rFonts w:eastAsia="標楷體"/>
          <w:sz w:val="30"/>
          <w:szCs w:val="30"/>
        </w:rPr>
        <w:t>95</w:t>
      </w:r>
      <w:r w:rsidRPr="00835225">
        <w:rPr>
          <w:rFonts w:eastAsia="標楷體" w:hint="eastAsia"/>
          <w:sz w:val="30"/>
          <w:szCs w:val="30"/>
        </w:rPr>
        <w:t>年度財務報告</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654"/>
      </w:tblGrid>
      <w:tr w:rsidR="00B624DF" w:rsidRPr="00835225" w:rsidTr="00EC60C6">
        <w:trPr>
          <w:trHeight w:val="435"/>
        </w:trPr>
        <w:tc>
          <w:tcPr>
            <w:tcW w:w="2093" w:type="dxa"/>
            <w:vMerge w:val="restart"/>
            <w:shd w:val="clear" w:color="auto" w:fill="auto"/>
          </w:tcPr>
          <w:p w:rsidR="00B624DF" w:rsidRPr="00835225" w:rsidRDefault="00B624DF" w:rsidP="00EC60C6">
            <w:pPr>
              <w:spacing w:line="480" w:lineRule="exact"/>
              <w:rPr>
                <w:rFonts w:eastAsia="標楷體"/>
              </w:rPr>
            </w:pPr>
            <w:r w:rsidRPr="00835225">
              <w:rPr>
                <w:rFonts w:eastAsia="標楷體"/>
              </w:rPr>
              <w:t>不實之</w:t>
            </w:r>
            <w:r w:rsidRPr="00835225">
              <w:rPr>
                <w:rFonts w:eastAsia="標楷體" w:hint="eastAsia"/>
              </w:rPr>
              <w:t>內容</w:t>
            </w: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【資產負債表】</w:t>
            </w:r>
          </w:p>
          <w:p w:rsidR="00B624DF" w:rsidRPr="00835225" w:rsidRDefault="00540138" w:rsidP="00EC60C6">
            <w:pPr>
              <w:spacing w:line="480" w:lineRule="exact"/>
              <w:rPr>
                <w:rFonts w:eastAsia="標楷體"/>
              </w:rPr>
            </w:pPr>
            <w:r w:rsidRPr="00835225">
              <w:rPr>
                <w:rFonts w:eastAsia="標楷體"/>
              </w:rPr>
              <w:t>1.</w:t>
            </w:r>
            <w:r w:rsidRPr="00835225">
              <w:rPr>
                <w:rFonts w:eastAsia="標楷體" w:hint="eastAsia"/>
              </w:rPr>
              <w:t>將已</w:t>
            </w:r>
            <w:r w:rsidR="00B624DF" w:rsidRPr="00835225">
              <w:rPr>
                <w:rFonts w:eastAsia="標楷體"/>
              </w:rPr>
              <w:t>不存在之應收帳款</w:t>
            </w:r>
            <w:r w:rsidR="00B624DF" w:rsidRPr="00835225">
              <w:rPr>
                <w:rFonts w:eastAsia="標楷體"/>
              </w:rPr>
              <w:t>(</w:t>
            </w:r>
            <w:r w:rsidR="00B624DF" w:rsidRPr="00835225">
              <w:rPr>
                <w:rFonts w:eastAsia="標楷體"/>
              </w:rPr>
              <w:t>如三容資訊等公司</w:t>
            </w:r>
            <w:r w:rsidR="00B624DF" w:rsidRPr="00835225">
              <w:rPr>
                <w:rFonts w:eastAsia="標楷體"/>
              </w:rPr>
              <w:t>)</w:t>
            </w:r>
            <w:r w:rsidR="00B624DF" w:rsidRPr="00835225">
              <w:rPr>
                <w:rFonts w:eastAsia="標楷體"/>
              </w:rPr>
              <w:t>仍登載於財報上，如</w:t>
            </w:r>
            <w:r w:rsidR="00C14543" w:rsidRPr="00835225">
              <w:rPr>
                <w:rFonts w:eastAsia="標楷體" w:hint="eastAsia"/>
              </w:rPr>
              <w:t>不法行為</w:t>
            </w:r>
            <w:r w:rsidR="00B624DF" w:rsidRPr="00835225">
              <w:rPr>
                <w:rFonts w:eastAsia="標楷體" w:hint="eastAsia"/>
              </w:rPr>
              <w:t>一之</w:t>
            </w:r>
            <w:r w:rsidR="00B624DF" w:rsidRPr="00835225">
              <w:rPr>
                <w:rFonts w:eastAsia="標楷體"/>
              </w:rPr>
              <w:t>說明。</w:t>
            </w:r>
            <w:r w:rsidR="00B624DF" w:rsidRPr="00835225">
              <w:rPr>
                <w:rFonts w:eastAsia="標楷體"/>
              </w:rPr>
              <w:t>(</w:t>
            </w:r>
            <w:r w:rsidR="00B624DF" w:rsidRPr="00835225">
              <w:rPr>
                <w:rFonts w:eastAsia="標楷體" w:hint="eastAsia"/>
              </w:rPr>
              <w:t>因財報編製採二期對照，故</w:t>
            </w:r>
            <w:r w:rsidR="00B624DF" w:rsidRPr="00835225">
              <w:rPr>
                <w:rFonts w:eastAsia="標楷體" w:hint="eastAsia"/>
              </w:rPr>
              <w:t>94</w:t>
            </w:r>
            <w:r w:rsidR="00B624DF" w:rsidRPr="00835225">
              <w:rPr>
                <w:rFonts w:eastAsia="標楷體" w:hint="eastAsia"/>
              </w:rPr>
              <w:t>年年度財務報告之不實資訊亦會呈現</w:t>
            </w:r>
            <w:r w:rsidR="00B624DF" w:rsidRPr="00835225">
              <w:rPr>
                <w:rFonts w:eastAsia="標楷體"/>
              </w:rPr>
              <w:t>)</w:t>
            </w:r>
          </w:p>
          <w:p w:rsidR="00B624DF" w:rsidRPr="00835225" w:rsidRDefault="00B624DF" w:rsidP="00EC60C6">
            <w:pPr>
              <w:spacing w:line="480" w:lineRule="exact"/>
              <w:rPr>
                <w:rFonts w:eastAsia="標楷體"/>
              </w:rPr>
            </w:pPr>
            <w:r w:rsidRPr="00835225">
              <w:rPr>
                <w:rFonts w:eastAsia="標楷體"/>
              </w:rPr>
              <w:t xml:space="preserve">2. </w:t>
            </w:r>
            <w:r w:rsidRPr="00835225">
              <w:rPr>
                <w:rFonts w:eastAsia="標楷體" w:hint="eastAsia"/>
              </w:rPr>
              <w:t>94</w:t>
            </w:r>
            <w:r w:rsidRPr="00835225">
              <w:rPr>
                <w:rFonts w:eastAsia="標楷體" w:hint="eastAsia"/>
              </w:rPr>
              <w:t>年</w:t>
            </w:r>
            <w:r w:rsidRPr="00835225">
              <w:rPr>
                <w:rFonts w:eastAsia="標楷體" w:hint="eastAsia"/>
              </w:rPr>
              <w:t>3</w:t>
            </w:r>
            <w:r w:rsidRPr="00835225">
              <w:rPr>
                <w:rFonts w:eastAsia="標楷體" w:hint="eastAsia"/>
              </w:rPr>
              <w:t>月底將三容資訊等公司不存在之應收帳款做部分沖銷，並回轉先前提列「長期應收款項</w:t>
            </w:r>
            <w:r w:rsidRPr="00835225">
              <w:rPr>
                <w:rFonts w:eastAsia="標楷體" w:hint="eastAsia"/>
              </w:rPr>
              <w:t>-</w:t>
            </w:r>
            <w:r w:rsidRPr="00835225">
              <w:rPr>
                <w:rFonts w:eastAsia="標楷體" w:hint="eastAsia"/>
              </w:rPr>
              <w:t>備抵呆帳」</w:t>
            </w:r>
            <w:r w:rsidRPr="00835225">
              <w:rPr>
                <w:rFonts w:eastAsia="標楷體" w:hint="eastAsia"/>
              </w:rPr>
              <w:t>14,700,000</w:t>
            </w:r>
            <w:r w:rsidRPr="00835225">
              <w:rPr>
                <w:rFonts w:eastAsia="標楷體" w:hint="eastAsia"/>
              </w:rPr>
              <w:t>元。</w:t>
            </w:r>
            <w:r w:rsidRPr="00835225">
              <w:rPr>
                <w:rFonts w:eastAsia="標楷體"/>
              </w:rPr>
              <w:t>(</w:t>
            </w:r>
            <w:r w:rsidRPr="00835225">
              <w:rPr>
                <w:rFonts w:eastAsia="標楷體" w:hint="eastAsia"/>
              </w:rPr>
              <w:t>因財報編製採二期對照，故</w:t>
            </w:r>
            <w:r w:rsidRPr="00835225">
              <w:rPr>
                <w:rFonts w:eastAsia="標楷體" w:hint="eastAsia"/>
              </w:rPr>
              <w:t>94</w:t>
            </w:r>
            <w:r w:rsidRPr="00835225">
              <w:rPr>
                <w:rFonts w:eastAsia="標楷體" w:hint="eastAsia"/>
              </w:rPr>
              <w:t>年年度財務報告之不實資訊亦會呈現</w:t>
            </w:r>
            <w:r w:rsidRPr="00835225">
              <w:rPr>
                <w:rFonts w:eastAsia="標楷體"/>
              </w:rPr>
              <w:t>)</w:t>
            </w:r>
          </w:p>
          <w:p w:rsidR="00B624DF" w:rsidRPr="00835225" w:rsidRDefault="00B624DF" w:rsidP="00EC60C6">
            <w:pPr>
              <w:spacing w:line="480" w:lineRule="exact"/>
              <w:rPr>
                <w:rFonts w:eastAsia="標楷體"/>
              </w:rPr>
            </w:pPr>
            <w:r w:rsidRPr="00835225">
              <w:rPr>
                <w:rFonts w:eastAsia="標楷體"/>
              </w:rPr>
              <w:t>3.94</w:t>
            </w:r>
            <w:r w:rsidRPr="00835225">
              <w:rPr>
                <w:rFonts w:eastAsia="標楷體"/>
              </w:rPr>
              <w:t>年底「待彌補虧損」仍受不實提列呆帳損失及回轉呆帳利益之差額，虛增</w:t>
            </w:r>
            <w:r w:rsidRPr="00835225">
              <w:rPr>
                <w:rFonts w:eastAsia="標楷體"/>
              </w:rPr>
              <w:t>7,100,000</w:t>
            </w:r>
            <w:r w:rsidRPr="00835225">
              <w:rPr>
                <w:rFonts w:eastAsia="標楷體"/>
              </w:rPr>
              <w:t>元。</w:t>
            </w:r>
            <w:r w:rsidRPr="00835225">
              <w:rPr>
                <w:rFonts w:eastAsia="標楷體"/>
              </w:rPr>
              <w:t>(</w:t>
            </w:r>
            <w:r w:rsidRPr="00835225">
              <w:rPr>
                <w:rFonts w:eastAsia="標楷體" w:hint="eastAsia"/>
              </w:rPr>
              <w:t>因財報編製採二期對照，故</w:t>
            </w:r>
            <w:r w:rsidRPr="00835225">
              <w:rPr>
                <w:rFonts w:eastAsia="標楷體" w:hint="eastAsia"/>
              </w:rPr>
              <w:t>94</w:t>
            </w:r>
            <w:r w:rsidRPr="00835225">
              <w:rPr>
                <w:rFonts w:eastAsia="標楷體" w:hint="eastAsia"/>
              </w:rPr>
              <w:t>年年度財務報告之不實資訊亦會呈現</w:t>
            </w:r>
            <w:r w:rsidRPr="00835225">
              <w:rPr>
                <w:rFonts w:eastAsia="標楷體"/>
              </w:rPr>
              <w:t>)</w:t>
            </w:r>
          </w:p>
          <w:p w:rsidR="00B624DF" w:rsidRPr="00835225" w:rsidRDefault="00B624DF" w:rsidP="00EC60C6">
            <w:pPr>
              <w:spacing w:line="480" w:lineRule="exact"/>
              <w:rPr>
                <w:rFonts w:eastAsia="標楷體"/>
              </w:rPr>
            </w:pPr>
            <w:r w:rsidRPr="00835225">
              <w:rPr>
                <w:rFonts w:eastAsia="標楷體"/>
              </w:rPr>
              <w:t>4.95</w:t>
            </w:r>
            <w:r w:rsidRPr="00835225">
              <w:rPr>
                <w:rFonts w:eastAsia="標楷體"/>
              </w:rPr>
              <w:t>年底「待彌補虧損」仍受不實提列呆帳損失及回轉呆帳利益之差額</w:t>
            </w:r>
            <w:r w:rsidR="0098714D" w:rsidRPr="00835225">
              <w:rPr>
                <w:rFonts w:eastAsia="標楷體" w:hint="eastAsia"/>
              </w:rPr>
              <w:t>影響</w:t>
            </w:r>
            <w:r w:rsidRPr="00835225">
              <w:rPr>
                <w:rFonts w:eastAsia="標楷體"/>
              </w:rPr>
              <w:t>，</w:t>
            </w:r>
            <w:r w:rsidR="0098714D" w:rsidRPr="00835225">
              <w:rPr>
                <w:rFonts w:eastAsia="標楷體" w:hint="eastAsia"/>
              </w:rPr>
              <w:t>該科目</w:t>
            </w:r>
            <w:r w:rsidRPr="00835225">
              <w:rPr>
                <w:rFonts w:eastAsia="標楷體"/>
              </w:rPr>
              <w:t>虛增</w:t>
            </w:r>
            <w:r w:rsidRPr="00835225">
              <w:rPr>
                <w:rFonts w:eastAsia="標楷體"/>
              </w:rPr>
              <w:t>7,100,000</w:t>
            </w:r>
            <w:r w:rsidRPr="00835225">
              <w:rPr>
                <w:rFonts w:eastAsia="標楷體"/>
              </w:rPr>
              <w:t>元。</w:t>
            </w:r>
          </w:p>
        </w:tc>
      </w:tr>
      <w:tr w:rsidR="00B624DF" w:rsidRPr="00835225" w:rsidTr="00EC60C6">
        <w:trPr>
          <w:trHeight w:val="420"/>
        </w:trPr>
        <w:tc>
          <w:tcPr>
            <w:tcW w:w="2093" w:type="dxa"/>
            <w:vMerge/>
            <w:shd w:val="clear" w:color="auto" w:fill="auto"/>
          </w:tcPr>
          <w:p w:rsidR="00B624DF" w:rsidRPr="00835225" w:rsidRDefault="00B624DF" w:rsidP="00EC60C6">
            <w:pPr>
              <w:spacing w:line="480" w:lineRule="exact"/>
              <w:rPr>
                <w:rFonts w:eastAsia="標楷體"/>
              </w:rPr>
            </w:pP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【損益表】</w:t>
            </w:r>
          </w:p>
          <w:p w:rsidR="00B624DF" w:rsidRPr="00835225" w:rsidRDefault="00B624DF" w:rsidP="00EC60C6">
            <w:pPr>
              <w:spacing w:line="480" w:lineRule="exact"/>
              <w:rPr>
                <w:rFonts w:eastAsia="標楷體"/>
              </w:rPr>
            </w:pPr>
            <w:r w:rsidRPr="00835225">
              <w:rPr>
                <w:rFonts w:eastAsia="標楷體"/>
              </w:rPr>
              <w:t>94</w:t>
            </w:r>
            <w:r w:rsidRPr="00835225">
              <w:rPr>
                <w:rFonts w:eastAsia="標楷體"/>
              </w:rPr>
              <w:t>年度將三容資訊等公司不存在之應收帳款回轉先前提列備抵呆帳</w:t>
            </w:r>
            <w:r w:rsidRPr="00835225">
              <w:rPr>
                <w:rFonts w:eastAsia="標楷體"/>
              </w:rPr>
              <w:t>14,700,000</w:t>
            </w:r>
            <w:r w:rsidRPr="00835225">
              <w:rPr>
                <w:rFonts w:eastAsia="標楷體"/>
              </w:rPr>
              <w:t>元，並認列為「其他收入」，占</w:t>
            </w:r>
            <w:r w:rsidRPr="00835225">
              <w:rPr>
                <w:rFonts w:eastAsia="標楷體"/>
              </w:rPr>
              <w:t>94</w:t>
            </w:r>
            <w:r w:rsidRPr="00835225">
              <w:rPr>
                <w:rFonts w:eastAsia="標楷體"/>
              </w:rPr>
              <w:t>年度營業收入</w:t>
            </w:r>
            <w:r w:rsidRPr="00835225">
              <w:rPr>
                <w:rFonts w:eastAsia="標楷體"/>
              </w:rPr>
              <w:t>332,088,000</w:t>
            </w:r>
            <w:r w:rsidRPr="00835225">
              <w:rPr>
                <w:rFonts w:eastAsia="標楷體"/>
              </w:rPr>
              <w:t>元約</w:t>
            </w:r>
            <w:r w:rsidRPr="00835225">
              <w:rPr>
                <w:rFonts w:eastAsia="標楷體"/>
              </w:rPr>
              <w:t>4.4%</w:t>
            </w:r>
            <w:r w:rsidRPr="00835225">
              <w:rPr>
                <w:rFonts w:eastAsia="標楷體"/>
              </w:rPr>
              <w:t>。</w:t>
            </w:r>
            <w:r w:rsidRPr="00835225">
              <w:rPr>
                <w:rFonts w:eastAsia="標楷體"/>
              </w:rPr>
              <w:t>(</w:t>
            </w:r>
            <w:r w:rsidRPr="00835225">
              <w:rPr>
                <w:rFonts w:eastAsia="標楷體" w:hint="eastAsia"/>
              </w:rPr>
              <w:t>因財報編製採</w:t>
            </w:r>
            <w:r w:rsidRPr="00835225">
              <w:rPr>
                <w:rFonts w:eastAsia="標楷體"/>
              </w:rPr>
              <w:t>二期對照</w:t>
            </w:r>
            <w:r w:rsidRPr="00835225">
              <w:rPr>
                <w:rFonts w:eastAsia="標楷體" w:hint="eastAsia"/>
              </w:rPr>
              <w:t>，故</w:t>
            </w:r>
            <w:r w:rsidRPr="00835225">
              <w:rPr>
                <w:rFonts w:eastAsia="標楷體"/>
              </w:rPr>
              <w:t>94</w:t>
            </w:r>
            <w:r w:rsidRPr="00835225">
              <w:rPr>
                <w:rFonts w:eastAsia="標楷體"/>
              </w:rPr>
              <w:t>年</w:t>
            </w:r>
            <w:r w:rsidRPr="00835225">
              <w:rPr>
                <w:rFonts w:eastAsia="標楷體" w:hint="eastAsia"/>
              </w:rPr>
              <w:t>年度財務報告之</w:t>
            </w:r>
            <w:r w:rsidRPr="00835225">
              <w:rPr>
                <w:rFonts w:eastAsia="標楷體"/>
              </w:rPr>
              <w:t>不實資訊</w:t>
            </w:r>
            <w:r w:rsidRPr="00835225">
              <w:rPr>
                <w:rFonts w:eastAsia="標楷體" w:hint="eastAsia"/>
              </w:rPr>
              <w:t>亦會呈現</w:t>
            </w:r>
            <w:r w:rsidRPr="00835225">
              <w:rPr>
                <w:rFonts w:eastAsia="標楷體"/>
              </w:rPr>
              <w:t>)</w:t>
            </w:r>
          </w:p>
        </w:tc>
      </w:tr>
    </w:tbl>
    <w:p w:rsidR="00B624DF" w:rsidRPr="00835225" w:rsidRDefault="00B624DF" w:rsidP="00B624DF">
      <w:pPr>
        <w:spacing w:line="480" w:lineRule="exact"/>
        <w:rPr>
          <w:rFonts w:eastAsia="標楷體"/>
        </w:rPr>
      </w:pPr>
    </w:p>
    <w:p w:rsidR="00B624DF" w:rsidRPr="00835225" w:rsidRDefault="00B624DF" w:rsidP="00B624DF">
      <w:pPr>
        <w:spacing w:line="480" w:lineRule="exact"/>
        <w:rPr>
          <w:rFonts w:eastAsia="標楷體"/>
          <w:sz w:val="30"/>
          <w:szCs w:val="30"/>
        </w:rPr>
      </w:pPr>
      <w:r w:rsidRPr="00835225">
        <w:rPr>
          <w:rFonts w:eastAsia="標楷體" w:hint="eastAsia"/>
          <w:sz w:val="30"/>
          <w:szCs w:val="30"/>
        </w:rPr>
        <w:t>(</w:t>
      </w:r>
      <w:r w:rsidR="009348E0" w:rsidRPr="00835225">
        <w:rPr>
          <w:rFonts w:eastAsia="標楷體" w:hint="eastAsia"/>
          <w:sz w:val="30"/>
          <w:szCs w:val="30"/>
        </w:rPr>
        <w:t>八</w:t>
      </w:r>
      <w:r w:rsidRPr="00835225">
        <w:rPr>
          <w:rFonts w:eastAsia="標楷體" w:hint="eastAsia"/>
          <w:sz w:val="30"/>
          <w:szCs w:val="30"/>
        </w:rPr>
        <w:t>)</w:t>
      </w:r>
      <w:r w:rsidRPr="00835225">
        <w:rPr>
          <w:rFonts w:eastAsia="標楷體"/>
          <w:sz w:val="30"/>
          <w:szCs w:val="30"/>
        </w:rPr>
        <w:t>96</w:t>
      </w:r>
      <w:r w:rsidRPr="00835225">
        <w:rPr>
          <w:rFonts w:eastAsia="標楷體"/>
          <w:sz w:val="30"/>
          <w:szCs w:val="30"/>
        </w:rPr>
        <w:t>年上半年度</w:t>
      </w:r>
      <w:r w:rsidRPr="00835225">
        <w:rPr>
          <w:rFonts w:eastAsia="標楷體" w:hint="eastAsia"/>
          <w:sz w:val="30"/>
          <w:szCs w:val="30"/>
        </w:rPr>
        <w:t>財務報告</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654"/>
      </w:tblGrid>
      <w:tr w:rsidR="00B624DF" w:rsidRPr="00835225" w:rsidTr="00EC60C6">
        <w:trPr>
          <w:trHeight w:val="435"/>
        </w:trPr>
        <w:tc>
          <w:tcPr>
            <w:tcW w:w="2093" w:type="dxa"/>
            <w:shd w:val="clear" w:color="auto" w:fill="auto"/>
          </w:tcPr>
          <w:p w:rsidR="00B624DF" w:rsidRPr="00835225" w:rsidRDefault="00B624DF" w:rsidP="00EC60C6">
            <w:pPr>
              <w:spacing w:line="480" w:lineRule="exact"/>
              <w:rPr>
                <w:rFonts w:eastAsia="標楷體"/>
              </w:rPr>
            </w:pPr>
            <w:r w:rsidRPr="00835225">
              <w:rPr>
                <w:rFonts w:eastAsia="標楷體"/>
              </w:rPr>
              <w:t>不實之</w:t>
            </w:r>
            <w:r w:rsidRPr="00835225">
              <w:rPr>
                <w:rFonts w:eastAsia="標楷體" w:hint="eastAsia"/>
              </w:rPr>
              <w:t>內容</w:t>
            </w: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【資產負債表】</w:t>
            </w:r>
          </w:p>
          <w:p w:rsidR="00B624DF" w:rsidRPr="00835225" w:rsidRDefault="00B624DF" w:rsidP="00EC60C6">
            <w:pPr>
              <w:spacing w:line="480" w:lineRule="exact"/>
              <w:rPr>
                <w:rFonts w:eastAsia="標楷體"/>
              </w:rPr>
            </w:pPr>
            <w:r w:rsidRPr="00835225">
              <w:rPr>
                <w:rFonts w:eastAsia="標楷體"/>
              </w:rPr>
              <w:t>95</w:t>
            </w:r>
            <w:r w:rsidRPr="00835225">
              <w:rPr>
                <w:rFonts w:eastAsia="標楷體"/>
              </w:rPr>
              <w:t>及</w:t>
            </w:r>
            <w:r w:rsidRPr="00835225">
              <w:rPr>
                <w:rFonts w:eastAsia="標楷體"/>
              </w:rPr>
              <w:t>96</w:t>
            </w:r>
            <w:r w:rsidRPr="00835225">
              <w:rPr>
                <w:rFonts w:eastAsia="標楷體"/>
              </w:rPr>
              <w:t>年</w:t>
            </w:r>
            <w:r w:rsidRPr="00835225">
              <w:rPr>
                <w:rFonts w:eastAsia="標楷體"/>
              </w:rPr>
              <w:t>6</w:t>
            </w:r>
            <w:r w:rsidR="00F73AE1" w:rsidRPr="00835225">
              <w:rPr>
                <w:rFonts w:eastAsia="標楷體"/>
              </w:rPr>
              <w:t>月底「待彌補虧損」</w:t>
            </w:r>
            <w:r w:rsidRPr="00835225">
              <w:rPr>
                <w:rFonts w:eastAsia="標楷體"/>
              </w:rPr>
              <w:t>仍受不實提列呆帳損失及回轉呆帳利益之差額</w:t>
            </w:r>
            <w:r w:rsidR="0098714D" w:rsidRPr="00835225">
              <w:rPr>
                <w:rFonts w:eastAsia="標楷體" w:hint="eastAsia"/>
              </w:rPr>
              <w:t>影響</w:t>
            </w:r>
            <w:r w:rsidRPr="00835225">
              <w:rPr>
                <w:rFonts w:eastAsia="標楷體"/>
              </w:rPr>
              <w:t>，</w:t>
            </w:r>
            <w:r w:rsidR="0098714D" w:rsidRPr="00835225">
              <w:rPr>
                <w:rFonts w:eastAsia="標楷體" w:hint="eastAsia"/>
              </w:rPr>
              <w:t>該科目</w:t>
            </w:r>
            <w:r w:rsidRPr="00835225">
              <w:rPr>
                <w:rFonts w:eastAsia="標楷體"/>
              </w:rPr>
              <w:t>虛增</w:t>
            </w:r>
            <w:r w:rsidRPr="00835225">
              <w:rPr>
                <w:rFonts w:eastAsia="標楷體"/>
              </w:rPr>
              <w:t>7,100,000</w:t>
            </w:r>
            <w:r w:rsidRPr="00835225">
              <w:rPr>
                <w:rFonts w:eastAsia="標楷體"/>
              </w:rPr>
              <w:t>元。</w:t>
            </w:r>
          </w:p>
        </w:tc>
      </w:tr>
    </w:tbl>
    <w:p w:rsidR="00B624DF" w:rsidRPr="00835225" w:rsidRDefault="00B624DF" w:rsidP="00B624DF">
      <w:pPr>
        <w:spacing w:line="480" w:lineRule="exact"/>
        <w:rPr>
          <w:rFonts w:eastAsia="標楷體"/>
        </w:rPr>
      </w:pPr>
    </w:p>
    <w:p w:rsidR="00B624DF" w:rsidRPr="00835225" w:rsidRDefault="00816331" w:rsidP="00B624DF">
      <w:pPr>
        <w:spacing w:line="480" w:lineRule="exact"/>
        <w:rPr>
          <w:rFonts w:eastAsia="標楷體"/>
          <w:sz w:val="30"/>
          <w:szCs w:val="30"/>
        </w:rPr>
      </w:pPr>
      <w:r w:rsidRPr="00835225">
        <w:rPr>
          <w:rFonts w:eastAsia="標楷體" w:hint="eastAsia"/>
          <w:sz w:val="30"/>
          <w:szCs w:val="30"/>
        </w:rPr>
        <w:t xml:space="preserve"> </w:t>
      </w:r>
      <w:r w:rsidR="00B624DF" w:rsidRPr="00835225">
        <w:rPr>
          <w:rFonts w:eastAsia="標楷體" w:hint="eastAsia"/>
          <w:sz w:val="30"/>
          <w:szCs w:val="30"/>
        </w:rPr>
        <w:t>(</w:t>
      </w:r>
      <w:r w:rsidR="009348E0" w:rsidRPr="00835225">
        <w:rPr>
          <w:rFonts w:eastAsia="標楷體" w:hint="eastAsia"/>
          <w:sz w:val="30"/>
          <w:szCs w:val="30"/>
        </w:rPr>
        <w:t>九</w:t>
      </w:r>
      <w:r w:rsidR="00B624DF" w:rsidRPr="00835225">
        <w:rPr>
          <w:rFonts w:eastAsia="標楷體" w:hint="eastAsia"/>
          <w:sz w:val="30"/>
          <w:szCs w:val="30"/>
        </w:rPr>
        <w:t>)</w:t>
      </w:r>
      <w:r w:rsidR="00B624DF" w:rsidRPr="00835225">
        <w:rPr>
          <w:rFonts w:eastAsia="標楷體"/>
          <w:sz w:val="30"/>
          <w:szCs w:val="30"/>
        </w:rPr>
        <w:t>96</w:t>
      </w:r>
      <w:r w:rsidR="00B624DF" w:rsidRPr="00835225">
        <w:rPr>
          <w:rFonts w:eastAsia="標楷體"/>
          <w:sz w:val="30"/>
          <w:szCs w:val="30"/>
        </w:rPr>
        <w:t>年</w:t>
      </w:r>
      <w:r w:rsidR="00B624DF" w:rsidRPr="00835225">
        <w:rPr>
          <w:rFonts w:eastAsia="標楷體" w:hint="eastAsia"/>
          <w:sz w:val="30"/>
          <w:szCs w:val="30"/>
        </w:rPr>
        <w:t>度財務報告</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654"/>
      </w:tblGrid>
      <w:tr w:rsidR="00B624DF" w:rsidRPr="00835225" w:rsidTr="00EC60C6">
        <w:trPr>
          <w:trHeight w:val="435"/>
        </w:trPr>
        <w:tc>
          <w:tcPr>
            <w:tcW w:w="2093" w:type="dxa"/>
            <w:shd w:val="clear" w:color="auto" w:fill="auto"/>
          </w:tcPr>
          <w:p w:rsidR="00B624DF" w:rsidRPr="00835225" w:rsidRDefault="00B624DF" w:rsidP="00EC60C6">
            <w:pPr>
              <w:spacing w:line="480" w:lineRule="exact"/>
              <w:rPr>
                <w:rFonts w:eastAsia="標楷體"/>
              </w:rPr>
            </w:pPr>
            <w:r w:rsidRPr="00835225">
              <w:rPr>
                <w:rFonts w:eastAsia="標楷體"/>
              </w:rPr>
              <w:t>不實之</w:t>
            </w:r>
            <w:r w:rsidRPr="00835225">
              <w:rPr>
                <w:rFonts w:eastAsia="標楷體" w:hint="eastAsia"/>
              </w:rPr>
              <w:t>內容</w:t>
            </w:r>
          </w:p>
        </w:tc>
        <w:tc>
          <w:tcPr>
            <w:tcW w:w="7654" w:type="dxa"/>
            <w:shd w:val="clear" w:color="auto" w:fill="auto"/>
          </w:tcPr>
          <w:p w:rsidR="00B624DF" w:rsidRPr="00835225" w:rsidRDefault="00B624DF" w:rsidP="00EC60C6">
            <w:pPr>
              <w:spacing w:line="480" w:lineRule="exact"/>
              <w:rPr>
                <w:rFonts w:eastAsia="標楷體"/>
              </w:rPr>
            </w:pPr>
            <w:r w:rsidRPr="00835225">
              <w:rPr>
                <w:rFonts w:eastAsia="標楷體"/>
              </w:rPr>
              <w:t>【資產負債表】</w:t>
            </w:r>
          </w:p>
          <w:p w:rsidR="00B624DF" w:rsidRPr="00835225" w:rsidRDefault="00B624DF" w:rsidP="00EC60C6">
            <w:pPr>
              <w:spacing w:line="480" w:lineRule="exact"/>
              <w:jc w:val="both"/>
              <w:rPr>
                <w:rFonts w:eastAsia="標楷體"/>
              </w:rPr>
            </w:pPr>
            <w:r w:rsidRPr="00835225">
              <w:rPr>
                <w:rFonts w:eastAsia="標楷體"/>
              </w:rPr>
              <w:t>95</w:t>
            </w:r>
            <w:r w:rsidRPr="00835225">
              <w:rPr>
                <w:rFonts w:eastAsia="標楷體"/>
              </w:rPr>
              <w:t>及</w:t>
            </w:r>
            <w:r w:rsidRPr="00835225">
              <w:rPr>
                <w:rFonts w:eastAsia="標楷體"/>
              </w:rPr>
              <w:t>96</w:t>
            </w:r>
            <w:r w:rsidRPr="00835225">
              <w:rPr>
                <w:rFonts w:eastAsia="標楷體"/>
              </w:rPr>
              <w:t>年</w:t>
            </w:r>
            <w:r w:rsidR="00F73AE1" w:rsidRPr="00835225">
              <w:rPr>
                <w:rFonts w:eastAsia="標楷體"/>
              </w:rPr>
              <w:t>底「待彌補虧損」</w:t>
            </w:r>
            <w:r w:rsidR="00F73AE1" w:rsidRPr="00835225">
              <w:rPr>
                <w:rFonts w:eastAsia="標楷體" w:hint="eastAsia"/>
              </w:rPr>
              <w:t>仍</w:t>
            </w:r>
            <w:r w:rsidRPr="00835225">
              <w:rPr>
                <w:rFonts w:eastAsia="標楷體"/>
              </w:rPr>
              <w:t>受不實提列呆帳損失及回轉呆帳利益之差額</w:t>
            </w:r>
            <w:r w:rsidR="0098714D" w:rsidRPr="00835225">
              <w:rPr>
                <w:rFonts w:eastAsia="標楷體" w:hint="eastAsia"/>
              </w:rPr>
              <w:t>影響</w:t>
            </w:r>
            <w:r w:rsidRPr="00835225">
              <w:rPr>
                <w:rFonts w:eastAsia="標楷體"/>
              </w:rPr>
              <w:t>，</w:t>
            </w:r>
            <w:r w:rsidR="0098714D" w:rsidRPr="00835225">
              <w:rPr>
                <w:rFonts w:eastAsia="標楷體" w:hint="eastAsia"/>
              </w:rPr>
              <w:t>該科目</w:t>
            </w:r>
            <w:r w:rsidRPr="00835225">
              <w:rPr>
                <w:rFonts w:eastAsia="標楷體"/>
              </w:rPr>
              <w:t>虛增</w:t>
            </w:r>
            <w:r w:rsidRPr="00835225">
              <w:rPr>
                <w:rFonts w:eastAsia="標楷體"/>
              </w:rPr>
              <w:t>7,100,000</w:t>
            </w:r>
            <w:r w:rsidRPr="00835225">
              <w:rPr>
                <w:rFonts w:eastAsia="標楷體"/>
              </w:rPr>
              <w:t>元。</w:t>
            </w:r>
          </w:p>
        </w:tc>
      </w:tr>
    </w:tbl>
    <w:p w:rsidR="008F70DC" w:rsidRPr="00835225" w:rsidRDefault="008F70DC"/>
    <w:sectPr w:rsidR="008F70DC" w:rsidRPr="00835225" w:rsidSect="00BA3624">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20E4" w:rsidRDefault="009420E4" w:rsidP="00EE71EE">
      <w:r>
        <w:separator/>
      </w:r>
    </w:p>
  </w:endnote>
  <w:endnote w:type="continuationSeparator" w:id="1">
    <w:p w:rsidR="009420E4" w:rsidRDefault="009420E4" w:rsidP="00EE71E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0C6" w:rsidRPr="000776DD" w:rsidRDefault="00EC60C6" w:rsidP="0029156A">
    <w:pPr>
      <w:pStyle w:val="a5"/>
      <w:jc w:val="center"/>
      <w:rPr>
        <w:rFonts w:eastAsia="標楷體"/>
      </w:rPr>
    </w:pPr>
    <w:r w:rsidRPr="000776DD">
      <w:rPr>
        <w:rFonts w:eastAsia="標楷體"/>
      </w:rPr>
      <w:t>第</w:t>
    </w:r>
    <w:r w:rsidR="00EA3499" w:rsidRPr="000776DD">
      <w:rPr>
        <w:rFonts w:eastAsia="標楷體"/>
      </w:rPr>
      <w:fldChar w:fldCharType="begin"/>
    </w:r>
    <w:r w:rsidRPr="000776DD">
      <w:rPr>
        <w:rFonts w:eastAsia="標楷體"/>
      </w:rPr>
      <w:instrText>PAGE   \* MERGEFORMAT</w:instrText>
    </w:r>
    <w:r w:rsidR="00EA3499" w:rsidRPr="000776DD">
      <w:rPr>
        <w:rFonts w:eastAsia="標楷體"/>
      </w:rPr>
      <w:fldChar w:fldCharType="separate"/>
    </w:r>
    <w:r w:rsidR="00835225" w:rsidRPr="00835225">
      <w:rPr>
        <w:rFonts w:eastAsia="標楷體"/>
        <w:noProof/>
        <w:lang w:val="zh-TW"/>
      </w:rPr>
      <w:t>4</w:t>
    </w:r>
    <w:r w:rsidR="00EA3499" w:rsidRPr="000776DD">
      <w:rPr>
        <w:rFonts w:eastAsia="標楷體"/>
      </w:rPr>
      <w:fldChar w:fldCharType="end"/>
    </w:r>
    <w:r w:rsidRPr="000776DD">
      <w:rPr>
        <w:rFonts w:eastAsia="標楷體"/>
      </w:rPr>
      <w:t>頁，共</w:t>
    </w:r>
    <w:r w:rsidR="00630375">
      <w:rPr>
        <w:rFonts w:eastAsia="標楷體" w:hint="eastAsia"/>
      </w:rPr>
      <w:t>5</w:t>
    </w:r>
    <w:r w:rsidRPr="000776DD">
      <w:rPr>
        <w:rFonts w:eastAsia="標楷體"/>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20E4" w:rsidRDefault="009420E4" w:rsidP="00EE71EE">
      <w:r>
        <w:separator/>
      </w:r>
    </w:p>
  </w:footnote>
  <w:footnote w:type="continuationSeparator" w:id="1">
    <w:p w:rsidR="009420E4" w:rsidRDefault="009420E4" w:rsidP="00EE71E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defaultTabStop w:val="480"/>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624DF"/>
    <w:rsid w:val="000776DD"/>
    <w:rsid w:val="000908CA"/>
    <w:rsid w:val="00090D15"/>
    <w:rsid w:val="000A50B1"/>
    <w:rsid w:val="000C2F4E"/>
    <w:rsid w:val="00110188"/>
    <w:rsid w:val="00110B52"/>
    <w:rsid w:val="00142B58"/>
    <w:rsid w:val="0016258C"/>
    <w:rsid w:val="00186915"/>
    <w:rsid w:val="001C2921"/>
    <w:rsid w:val="00235123"/>
    <w:rsid w:val="0029156A"/>
    <w:rsid w:val="002A4625"/>
    <w:rsid w:val="002E3B19"/>
    <w:rsid w:val="00321712"/>
    <w:rsid w:val="00335953"/>
    <w:rsid w:val="0034216F"/>
    <w:rsid w:val="003575A4"/>
    <w:rsid w:val="003704E9"/>
    <w:rsid w:val="00497F79"/>
    <w:rsid w:val="004B1338"/>
    <w:rsid w:val="004C758C"/>
    <w:rsid w:val="0050339B"/>
    <w:rsid w:val="00507FCE"/>
    <w:rsid w:val="00521760"/>
    <w:rsid w:val="00540138"/>
    <w:rsid w:val="00555ECA"/>
    <w:rsid w:val="00595C81"/>
    <w:rsid w:val="005E687C"/>
    <w:rsid w:val="00630375"/>
    <w:rsid w:val="00682DDE"/>
    <w:rsid w:val="006D113D"/>
    <w:rsid w:val="006E42C2"/>
    <w:rsid w:val="006F7D21"/>
    <w:rsid w:val="007050B8"/>
    <w:rsid w:val="00711BA2"/>
    <w:rsid w:val="007A22B3"/>
    <w:rsid w:val="007D4D4D"/>
    <w:rsid w:val="00816331"/>
    <w:rsid w:val="00820EBD"/>
    <w:rsid w:val="00825AAD"/>
    <w:rsid w:val="00835225"/>
    <w:rsid w:val="0084121F"/>
    <w:rsid w:val="008F70DC"/>
    <w:rsid w:val="009348E0"/>
    <w:rsid w:val="009420E4"/>
    <w:rsid w:val="00954838"/>
    <w:rsid w:val="00956F47"/>
    <w:rsid w:val="009642F0"/>
    <w:rsid w:val="0098714D"/>
    <w:rsid w:val="009E0C96"/>
    <w:rsid w:val="009F2B37"/>
    <w:rsid w:val="00A337C4"/>
    <w:rsid w:val="00A55F6C"/>
    <w:rsid w:val="00AA13D3"/>
    <w:rsid w:val="00B031B9"/>
    <w:rsid w:val="00B33EC5"/>
    <w:rsid w:val="00B624DF"/>
    <w:rsid w:val="00B83DD4"/>
    <w:rsid w:val="00BA3624"/>
    <w:rsid w:val="00BE164F"/>
    <w:rsid w:val="00C14543"/>
    <w:rsid w:val="00CA5B4B"/>
    <w:rsid w:val="00D712C9"/>
    <w:rsid w:val="00D745DC"/>
    <w:rsid w:val="00DF11F1"/>
    <w:rsid w:val="00E03416"/>
    <w:rsid w:val="00E0779F"/>
    <w:rsid w:val="00E403BF"/>
    <w:rsid w:val="00E73745"/>
    <w:rsid w:val="00E95A23"/>
    <w:rsid w:val="00EA3499"/>
    <w:rsid w:val="00EB3664"/>
    <w:rsid w:val="00EB64D0"/>
    <w:rsid w:val="00EC60C6"/>
    <w:rsid w:val="00EE71EE"/>
    <w:rsid w:val="00F06FCE"/>
    <w:rsid w:val="00F11511"/>
    <w:rsid w:val="00F20D03"/>
    <w:rsid w:val="00F32EF7"/>
    <w:rsid w:val="00F365FE"/>
    <w:rsid w:val="00F73AE1"/>
    <w:rsid w:val="00F74687"/>
    <w:rsid w:val="00FD6CA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4D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71EE"/>
    <w:pPr>
      <w:tabs>
        <w:tab w:val="center" w:pos="4153"/>
        <w:tab w:val="right" w:pos="8306"/>
      </w:tabs>
      <w:snapToGrid w:val="0"/>
    </w:pPr>
    <w:rPr>
      <w:sz w:val="20"/>
      <w:szCs w:val="20"/>
    </w:rPr>
  </w:style>
  <w:style w:type="character" w:customStyle="1" w:styleId="a4">
    <w:name w:val="頁首 字元"/>
    <w:basedOn w:val="a0"/>
    <w:link w:val="a3"/>
    <w:uiPriority w:val="99"/>
    <w:rsid w:val="00EE71EE"/>
    <w:rPr>
      <w:rFonts w:ascii="Times New Roman" w:eastAsia="新細明體" w:hAnsi="Times New Roman" w:cs="Times New Roman"/>
      <w:sz w:val="20"/>
      <w:szCs w:val="20"/>
    </w:rPr>
  </w:style>
  <w:style w:type="paragraph" w:styleId="a5">
    <w:name w:val="footer"/>
    <w:basedOn w:val="a"/>
    <w:link w:val="a6"/>
    <w:uiPriority w:val="99"/>
    <w:unhideWhenUsed/>
    <w:rsid w:val="00EE71EE"/>
    <w:pPr>
      <w:tabs>
        <w:tab w:val="center" w:pos="4153"/>
        <w:tab w:val="right" w:pos="8306"/>
      </w:tabs>
      <w:snapToGrid w:val="0"/>
    </w:pPr>
    <w:rPr>
      <w:sz w:val="20"/>
      <w:szCs w:val="20"/>
    </w:rPr>
  </w:style>
  <w:style w:type="character" w:customStyle="1" w:styleId="a6">
    <w:name w:val="頁尾 字元"/>
    <w:basedOn w:val="a0"/>
    <w:link w:val="a5"/>
    <w:uiPriority w:val="99"/>
    <w:rsid w:val="00EE71EE"/>
    <w:rPr>
      <w:rFonts w:ascii="Times New Roman" w:eastAsia="新細明體" w:hAnsi="Times New Roman" w:cs="Times New Roman"/>
      <w:sz w:val="20"/>
      <w:szCs w:val="20"/>
    </w:rPr>
  </w:style>
  <w:style w:type="paragraph" w:styleId="a7">
    <w:name w:val="Balloon Text"/>
    <w:basedOn w:val="a"/>
    <w:link w:val="a8"/>
    <w:uiPriority w:val="99"/>
    <w:semiHidden/>
    <w:unhideWhenUsed/>
    <w:rsid w:val="00B031B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031B9"/>
    <w:rPr>
      <w:rFonts w:asciiTheme="majorHAnsi" w:eastAsiaTheme="majorEastAsia" w:hAnsiTheme="majorHAnsi" w:cstheme="majorBidi"/>
      <w:sz w:val="18"/>
      <w:szCs w:val="18"/>
    </w:rPr>
  </w:style>
  <w:style w:type="paragraph" w:styleId="a9">
    <w:name w:val="List Paragraph"/>
    <w:basedOn w:val="a"/>
    <w:uiPriority w:val="34"/>
    <w:qFormat/>
    <w:rsid w:val="00110188"/>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4D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71EE"/>
    <w:pPr>
      <w:tabs>
        <w:tab w:val="center" w:pos="4153"/>
        <w:tab w:val="right" w:pos="8306"/>
      </w:tabs>
      <w:snapToGrid w:val="0"/>
    </w:pPr>
    <w:rPr>
      <w:sz w:val="20"/>
      <w:szCs w:val="20"/>
    </w:rPr>
  </w:style>
  <w:style w:type="character" w:customStyle="1" w:styleId="a4">
    <w:name w:val="頁首 字元"/>
    <w:basedOn w:val="a0"/>
    <w:link w:val="a3"/>
    <w:uiPriority w:val="99"/>
    <w:rsid w:val="00EE71EE"/>
    <w:rPr>
      <w:rFonts w:ascii="Times New Roman" w:eastAsia="新細明體" w:hAnsi="Times New Roman" w:cs="Times New Roman"/>
      <w:sz w:val="20"/>
      <w:szCs w:val="20"/>
    </w:rPr>
  </w:style>
  <w:style w:type="paragraph" w:styleId="a5">
    <w:name w:val="footer"/>
    <w:basedOn w:val="a"/>
    <w:link w:val="a6"/>
    <w:uiPriority w:val="99"/>
    <w:unhideWhenUsed/>
    <w:rsid w:val="00EE71EE"/>
    <w:pPr>
      <w:tabs>
        <w:tab w:val="center" w:pos="4153"/>
        <w:tab w:val="right" w:pos="8306"/>
      </w:tabs>
      <w:snapToGrid w:val="0"/>
    </w:pPr>
    <w:rPr>
      <w:sz w:val="20"/>
      <w:szCs w:val="20"/>
    </w:rPr>
  </w:style>
  <w:style w:type="character" w:customStyle="1" w:styleId="a6">
    <w:name w:val="頁尾 字元"/>
    <w:basedOn w:val="a0"/>
    <w:link w:val="a5"/>
    <w:uiPriority w:val="99"/>
    <w:rsid w:val="00EE71EE"/>
    <w:rPr>
      <w:rFonts w:ascii="Times New Roman" w:eastAsia="新細明體" w:hAnsi="Times New Roman" w:cs="Times New Roman"/>
      <w:sz w:val="20"/>
      <w:szCs w:val="20"/>
    </w:rPr>
  </w:style>
  <w:style w:type="paragraph" w:styleId="a7">
    <w:name w:val="Balloon Text"/>
    <w:basedOn w:val="a"/>
    <w:link w:val="a8"/>
    <w:uiPriority w:val="99"/>
    <w:semiHidden/>
    <w:unhideWhenUsed/>
    <w:rsid w:val="00B031B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031B9"/>
    <w:rPr>
      <w:rFonts w:asciiTheme="majorHAnsi" w:eastAsiaTheme="majorEastAsia" w:hAnsiTheme="majorHAnsi" w:cstheme="majorBidi"/>
      <w:sz w:val="18"/>
      <w:szCs w:val="18"/>
    </w:rPr>
  </w:style>
  <w:style w:type="paragraph" w:styleId="a9">
    <w:name w:val="List Paragraph"/>
    <w:basedOn w:val="a"/>
    <w:uiPriority w:val="34"/>
    <w:qFormat/>
    <w:rsid w:val="00110188"/>
    <w:pPr>
      <w:ind w:leftChars="200" w:left="48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14"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魏薇</dc:creator>
  <cp:lastModifiedBy> </cp:lastModifiedBy>
  <cp:revision>10</cp:revision>
  <cp:lastPrinted>2014-08-15T03:32:00Z</cp:lastPrinted>
  <dcterms:created xsi:type="dcterms:W3CDTF">2014-08-15T03:19:00Z</dcterms:created>
  <dcterms:modified xsi:type="dcterms:W3CDTF">2014-08-17T01:52:00Z</dcterms:modified>
</cp:coreProperties>
</file>