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F6" w:rsidRPr="00496093" w:rsidRDefault="00233BF6" w:rsidP="00233BF6">
      <w:pPr>
        <w:suppressAutoHyphens/>
        <w:kinsoku w:val="0"/>
        <w:wordWrap w:val="0"/>
        <w:overflowPunct w:val="0"/>
        <w:snapToGrid w:val="0"/>
        <w:spacing w:line="500" w:lineRule="exact"/>
        <w:ind w:left="550" w:hangingChars="200" w:hanging="550"/>
        <w:jc w:val="both"/>
        <w:rPr>
          <w:rFonts w:ascii="新細明體" w:eastAsia="標楷體"/>
          <w:spacing w:val="-58"/>
          <w:kern w:val="0"/>
          <w:sz w:val="32"/>
        </w:rPr>
      </w:pPr>
      <w:r w:rsidRPr="00496093">
        <w:rPr>
          <w:rFonts w:ascii="新細明體" w:eastAsia="標楷體" w:hint="eastAsia"/>
          <w:spacing w:val="-58"/>
          <w:kern w:val="0"/>
          <w:sz w:val="32"/>
        </w:rPr>
        <w:t>附表</w:t>
      </w:r>
      <w:proofErr w:type="gramStart"/>
      <w:r w:rsidRPr="00496093">
        <w:rPr>
          <w:rFonts w:ascii="新細明體" w:eastAsia="標楷體" w:hint="eastAsia"/>
          <w:spacing w:val="-58"/>
          <w:kern w:val="0"/>
          <w:sz w:val="32"/>
        </w:rPr>
        <w:t>三</w:t>
      </w:r>
      <w:proofErr w:type="gramEnd"/>
    </w:p>
    <w:p w:rsidR="00233BF6" w:rsidRPr="00496093" w:rsidRDefault="00233BF6" w:rsidP="00233BF6">
      <w:pPr>
        <w:suppressAutoHyphens/>
        <w:kinsoku w:val="0"/>
        <w:overflowPunct w:val="0"/>
        <w:snapToGrid w:val="0"/>
        <w:spacing w:line="500" w:lineRule="exact"/>
        <w:ind w:left="412" w:hangingChars="150" w:hanging="412"/>
        <w:jc w:val="both"/>
        <w:rPr>
          <w:rFonts w:ascii="新細明體" w:eastAsia="標楷體"/>
          <w:spacing w:val="-58"/>
          <w:kern w:val="0"/>
          <w:sz w:val="32"/>
        </w:rPr>
      </w:pPr>
      <w:r w:rsidRPr="00496093">
        <w:rPr>
          <w:rFonts w:ascii="新細明體" w:eastAsia="標楷體" w:hint="eastAsia"/>
          <w:spacing w:val="-58"/>
          <w:kern w:val="0"/>
          <w:sz w:val="32"/>
        </w:rPr>
        <w:t>1</w:t>
      </w:r>
      <w:r w:rsidRPr="00496093">
        <w:rPr>
          <w:rFonts w:ascii="新細明體" w:eastAsia="標楷體" w:hint="eastAsia"/>
          <w:spacing w:val="-58"/>
          <w:kern w:val="0"/>
          <w:sz w:val="32"/>
        </w:rPr>
        <w:t>、原判決第</w:t>
      </w:r>
      <w:r w:rsidRPr="00496093">
        <w:rPr>
          <w:rFonts w:ascii="新細明體" w:eastAsia="標楷體" w:hint="eastAsia"/>
          <w:spacing w:val="-58"/>
          <w:kern w:val="0"/>
          <w:sz w:val="32"/>
        </w:rPr>
        <w:t>1</w:t>
      </w:r>
      <w:r w:rsidRPr="00496093">
        <w:rPr>
          <w:rFonts w:ascii="新細明體" w:eastAsia="標楷體" w:hint="eastAsia"/>
          <w:spacing w:val="-58"/>
          <w:kern w:val="0"/>
          <w:sz w:val="32"/>
        </w:rPr>
        <w:t>項關於命上訴人欣旺資訊股份有限公司、顏立承應連帶給付被上訴人超過新臺幣肆拾叁萬叁仟零叁拾元，及自民國</w:t>
      </w:r>
      <w:r w:rsidRPr="00496093">
        <w:rPr>
          <w:rFonts w:ascii="新細明體" w:eastAsia="標楷體" w:hint="eastAsia"/>
          <w:spacing w:val="-58"/>
          <w:kern w:val="0"/>
          <w:sz w:val="32"/>
        </w:rPr>
        <w:t>102</w:t>
      </w:r>
      <w:r w:rsidRPr="00496093">
        <w:rPr>
          <w:rFonts w:ascii="新細明體" w:eastAsia="標楷體" w:hint="eastAsia"/>
          <w:spacing w:val="-58"/>
          <w:kern w:val="0"/>
          <w:sz w:val="32"/>
        </w:rPr>
        <w:t>年</w:t>
      </w:r>
      <w:r w:rsidRPr="00496093">
        <w:rPr>
          <w:rFonts w:ascii="新細明體" w:eastAsia="標楷體" w:hint="eastAsia"/>
          <w:spacing w:val="-58"/>
          <w:kern w:val="0"/>
          <w:sz w:val="32"/>
        </w:rPr>
        <w:t>5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月</w:t>
      </w:r>
      <w:r w:rsidRPr="00496093">
        <w:rPr>
          <w:rFonts w:ascii="新細明體" w:eastAsia="標楷體" w:hint="eastAsia"/>
          <w:spacing w:val="-58"/>
          <w:kern w:val="0"/>
          <w:sz w:val="32"/>
        </w:rPr>
        <w:t>18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日起至清償日止，按週年利率百分之五計算之利息。</w:t>
      </w:r>
    </w:p>
    <w:p w:rsidR="00233BF6" w:rsidRPr="00496093" w:rsidRDefault="00233BF6" w:rsidP="00233BF6">
      <w:pPr>
        <w:suppressAutoHyphens/>
        <w:kinsoku w:val="0"/>
        <w:overflowPunct w:val="0"/>
        <w:snapToGrid w:val="0"/>
        <w:spacing w:line="500" w:lineRule="exact"/>
        <w:ind w:left="412" w:hangingChars="150" w:hanging="412"/>
        <w:jc w:val="both"/>
        <w:rPr>
          <w:rFonts w:ascii="新細明體" w:eastAsia="標楷體"/>
          <w:spacing w:val="-58"/>
          <w:kern w:val="0"/>
          <w:sz w:val="32"/>
        </w:rPr>
      </w:pPr>
      <w:r w:rsidRPr="00496093">
        <w:rPr>
          <w:rFonts w:ascii="新細明體" w:eastAsia="標楷體" w:hint="eastAsia"/>
          <w:spacing w:val="-58"/>
          <w:kern w:val="0"/>
          <w:sz w:val="32"/>
        </w:rPr>
        <w:t>2</w:t>
      </w:r>
      <w:r w:rsidRPr="00496093">
        <w:rPr>
          <w:rFonts w:ascii="新細明體" w:eastAsia="標楷體" w:hint="eastAsia"/>
          <w:spacing w:val="-58"/>
          <w:kern w:val="0"/>
          <w:sz w:val="32"/>
        </w:rPr>
        <w:t>、原判決第</w:t>
      </w:r>
      <w:r w:rsidRPr="00496093">
        <w:rPr>
          <w:rFonts w:ascii="新細明體" w:eastAsia="標楷體" w:hint="eastAsia"/>
          <w:spacing w:val="-58"/>
          <w:kern w:val="0"/>
          <w:sz w:val="32"/>
        </w:rPr>
        <w:t>2</w:t>
      </w:r>
      <w:r w:rsidRPr="00496093">
        <w:rPr>
          <w:rFonts w:ascii="新細明體" w:eastAsia="標楷體" w:hint="eastAsia"/>
          <w:spacing w:val="-58"/>
          <w:kern w:val="0"/>
          <w:sz w:val="32"/>
        </w:rPr>
        <w:t>項關於命上訴人被告欣旺資訊股份有限公司、顏立承、黃本榮應連帶給付上訴人超過新臺幣叁萬壹仟柒佰柒拾元，及上訴人欣旺資訊股份有限公司、顏立承自民國</w:t>
      </w:r>
      <w:r w:rsidRPr="00496093">
        <w:rPr>
          <w:rFonts w:ascii="新細明體" w:eastAsia="標楷體" w:hint="eastAsia"/>
          <w:spacing w:val="-58"/>
          <w:kern w:val="0"/>
          <w:sz w:val="32"/>
        </w:rPr>
        <w:t>102</w:t>
      </w:r>
      <w:r w:rsidRPr="00496093">
        <w:rPr>
          <w:rFonts w:ascii="新細明體" w:eastAsia="標楷體" w:hint="eastAsia"/>
          <w:spacing w:val="-58"/>
          <w:kern w:val="0"/>
          <w:sz w:val="32"/>
        </w:rPr>
        <w:t>年</w:t>
      </w:r>
      <w:r w:rsidRPr="00496093">
        <w:rPr>
          <w:rFonts w:ascii="新細明體" w:eastAsia="標楷體" w:hint="eastAsia"/>
          <w:spacing w:val="-58"/>
          <w:kern w:val="0"/>
          <w:sz w:val="32"/>
        </w:rPr>
        <w:t>5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月</w:t>
      </w:r>
      <w:r w:rsidRPr="00496093">
        <w:rPr>
          <w:rFonts w:ascii="新細明體" w:eastAsia="標楷體" w:hint="eastAsia"/>
          <w:spacing w:val="-58"/>
          <w:kern w:val="0"/>
          <w:sz w:val="32"/>
        </w:rPr>
        <w:t>18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日起、黃本榮自</w:t>
      </w:r>
      <w:r>
        <w:rPr>
          <w:rFonts w:ascii="新細明體" w:eastAsia="標楷體" w:hint="eastAsia"/>
          <w:spacing w:val="-58"/>
          <w:kern w:val="0"/>
          <w:sz w:val="32"/>
        </w:rPr>
        <w:t>民國</w:t>
      </w:r>
      <w:r w:rsidRPr="00496093">
        <w:rPr>
          <w:rFonts w:ascii="新細明體" w:eastAsia="標楷體"/>
          <w:spacing w:val="-58"/>
          <w:kern w:val="0"/>
          <w:sz w:val="32"/>
        </w:rPr>
        <w:t>102</w:t>
      </w:r>
      <w:r w:rsidRPr="00496093">
        <w:rPr>
          <w:rFonts w:ascii="新細明體" w:eastAsia="標楷體" w:hint="eastAsia"/>
          <w:spacing w:val="-58"/>
          <w:kern w:val="0"/>
          <w:sz w:val="32"/>
        </w:rPr>
        <w:t>年</w:t>
      </w:r>
      <w:r w:rsidRPr="00496093">
        <w:rPr>
          <w:rFonts w:ascii="新細明體" w:eastAsia="標楷體"/>
          <w:spacing w:val="-58"/>
          <w:kern w:val="0"/>
          <w:sz w:val="32"/>
        </w:rPr>
        <w:t>5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月</w:t>
      </w:r>
      <w:r w:rsidRPr="00496093">
        <w:rPr>
          <w:rFonts w:ascii="新細明體" w:eastAsia="標楷體" w:hint="eastAsia"/>
          <w:spacing w:val="-58"/>
          <w:kern w:val="0"/>
          <w:sz w:val="32"/>
        </w:rPr>
        <w:t>29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日</w:t>
      </w:r>
      <w:r>
        <w:rPr>
          <w:rFonts w:ascii="新細明體" w:eastAsia="標楷體" w:hint="eastAsia"/>
          <w:spacing w:val="-58"/>
          <w:kern w:val="0"/>
          <w:sz w:val="32"/>
        </w:rPr>
        <w:t>起</w:t>
      </w:r>
      <w:r w:rsidRPr="00496093">
        <w:rPr>
          <w:rFonts w:ascii="新細明體" w:eastAsia="標楷體" w:hint="eastAsia"/>
          <w:spacing w:val="-58"/>
          <w:kern w:val="0"/>
          <w:sz w:val="32"/>
        </w:rPr>
        <w:t>至清償日止，按週年利率百分之五計算之利息。</w:t>
      </w:r>
    </w:p>
    <w:p w:rsidR="00233BF6" w:rsidRPr="00496093" w:rsidRDefault="00233BF6" w:rsidP="00233BF6">
      <w:pPr>
        <w:suppressAutoHyphens/>
        <w:kinsoku w:val="0"/>
        <w:overflowPunct w:val="0"/>
        <w:snapToGrid w:val="0"/>
        <w:spacing w:line="500" w:lineRule="exact"/>
        <w:ind w:left="412" w:hangingChars="150" w:hanging="412"/>
        <w:jc w:val="both"/>
        <w:rPr>
          <w:rFonts w:ascii="新細明體" w:eastAsia="標楷體"/>
          <w:spacing w:val="-58"/>
          <w:kern w:val="0"/>
          <w:sz w:val="32"/>
        </w:rPr>
      </w:pPr>
      <w:r w:rsidRPr="00496093">
        <w:rPr>
          <w:rFonts w:ascii="新細明體" w:eastAsia="標楷體" w:hint="eastAsia"/>
          <w:spacing w:val="-58"/>
          <w:kern w:val="0"/>
          <w:sz w:val="32"/>
        </w:rPr>
        <w:t>3</w:t>
      </w:r>
      <w:r w:rsidRPr="00496093">
        <w:rPr>
          <w:rFonts w:ascii="新細明體" w:eastAsia="標楷體" w:hint="eastAsia"/>
          <w:spacing w:val="-58"/>
          <w:kern w:val="0"/>
          <w:sz w:val="32"/>
        </w:rPr>
        <w:t>、原判決第</w:t>
      </w:r>
      <w:r w:rsidRPr="00496093">
        <w:rPr>
          <w:rFonts w:ascii="新細明體" w:eastAsia="標楷體" w:hint="eastAsia"/>
          <w:spacing w:val="-58"/>
          <w:kern w:val="0"/>
          <w:sz w:val="32"/>
        </w:rPr>
        <w:t>3</w:t>
      </w:r>
      <w:r w:rsidRPr="00496093">
        <w:rPr>
          <w:rFonts w:ascii="新細明體" w:eastAsia="標楷體" w:hint="eastAsia"/>
          <w:spacing w:val="-58"/>
          <w:kern w:val="0"/>
          <w:sz w:val="32"/>
        </w:rPr>
        <w:t>項關於命上訴人被告欣旺資訊股份有限公司、顏立承、官佩蓉應連帶給付上訴人超過新臺幣叁萬壹仟柒佰柒拾元，及上訴人欣旺資訊股份有限公司、顏立承自民國</w:t>
      </w:r>
      <w:r w:rsidRPr="00496093">
        <w:rPr>
          <w:rFonts w:ascii="新細明體" w:eastAsia="標楷體" w:hint="eastAsia"/>
          <w:spacing w:val="-58"/>
          <w:kern w:val="0"/>
          <w:sz w:val="32"/>
        </w:rPr>
        <w:t>102</w:t>
      </w:r>
      <w:r w:rsidRPr="00496093">
        <w:rPr>
          <w:rFonts w:ascii="新細明體" w:eastAsia="標楷體" w:hint="eastAsia"/>
          <w:spacing w:val="-58"/>
          <w:kern w:val="0"/>
          <w:sz w:val="32"/>
        </w:rPr>
        <w:t>年</w:t>
      </w:r>
      <w:r w:rsidRPr="00496093">
        <w:rPr>
          <w:rFonts w:ascii="新細明體" w:eastAsia="標楷體" w:hint="eastAsia"/>
          <w:spacing w:val="-58"/>
          <w:kern w:val="0"/>
          <w:sz w:val="32"/>
        </w:rPr>
        <w:t>5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月</w:t>
      </w:r>
      <w:r w:rsidRPr="00496093">
        <w:rPr>
          <w:rFonts w:ascii="新細明體" w:eastAsia="標楷體" w:hint="eastAsia"/>
          <w:spacing w:val="-58"/>
          <w:kern w:val="0"/>
          <w:sz w:val="32"/>
        </w:rPr>
        <w:t>18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日起、官佩蓉自</w:t>
      </w:r>
      <w:r>
        <w:rPr>
          <w:rFonts w:ascii="新細明體" w:eastAsia="標楷體" w:hint="eastAsia"/>
          <w:spacing w:val="-58"/>
          <w:kern w:val="0"/>
          <w:sz w:val="32"/>
        </w:rPr>
        <w:t>民國</w:t>
      </w:r>
      <w:r w:rsidRPr="00496093">
        <w:rPr>
          <w:rFonts w:ascii="新細明體" w:eastAsia="標楷體"/>
          <w:spacing w:val="-58"/>
          <w:kern w:val="0"/>
          <w:sz w:val="32"/>
        </w:rPr>
        <w:t>102</w:t>
      </w:r>
      <w:r w:rsidRPr="00496093">
        <w:rPr>
          <w:rFonts w:ascii="新細明體" w:eastAsia="標楷體" w:hint="eastAsia"/>
          <w:spacing w:val="-58"/>
          <w:kern w:val="0"/>
          <w:sz w:val="32"/>
        </w:rPr>
        <w:t>年</w:t>
      </w:r>
      <w:r w:rsidRPr="00496093">
        <w:rPr>
          <w:rFonts w:ascii="新細明體" w:eastAsia="標楷體" w:hint="eastAsia"/>
          <w:spacing w:val="-58"/>
          <w:kern w:val="0"/>
          <w:sz w:val="32"/>
        </w:rPr>
        <w:t>6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月</w:t>
      </w:r>
      <w:r w:rsidRPr="00496093">
        <w:rPr>
          <w:rFonts w:ascii="新細明體" w:eastAsia="標楷體" w:hint="eastAsia"/>
          <w:spacing w:val="-58"/>
          <w:kern w:val="0"/>
          <w:sz w:val="32"/>
        </w:rPr>
        <w:t>5</w:t>
      </w:r>
      <w:r w:rsidRPr="00496093">
        <w:rPr>
          <w:rFonts w:ascii="新細明體" w:eastAsia="標楷體" w:hint="eastAsia"/>
          <w:spacing w:val="-58"/>
          <w:kern w:val="0"/>
          <w:sz w:val="32"/>
        </w:rPr>
        <w:t>日</w:t>
      </w:r>
      <w:r>
        <w:rPr>
          <w:rFonts w:ascii="新細明體" w:eastAsia="標楷體" w:hint="eastAsia"/>
          <w:spacing w:val="-58"/>
          <w:kern w:val="0"/>
          <w:sz w:val="32"/>
        </w:rPr>
        <w:t>起</w:t>
      </w:r>
      <w:r w:rsidRPr="00496093">
        <w:rPr>
          <w:rFonts w:ascii="新細明體" w:eastAsia="標楷體" w:hint="eastAsia"/>
          <w:spacing w:val="-58"/>
          <w:kern w:val="0"/>
          <w:sz w:val="32"/>
        </w:rPr>
        <w:t>至清償日止，按週年利率百分之五計算之利息。</w:t>
      </w:r>
    </w:p>
    <w:p w:rsidR="00233BF6" w:rsidRPr="00803CCA" w:rsidRDefault="00233BF6" w:rsidP="00233BF6">
      <w:pPr>
        <w:suppressAutoHyphens/>
        <w:kinsoku w:val="0"/>
        <w:wordWrap w:val="0"/>
        <w:overflowPunct w:val="0"/>
        <w:snapToGrid w:val="0"/>
        <w:spacing w:line="500" w:lineRule="exact"/>
        <w:ind w:left="550" w:hangingChars="200" w:hanging="550"/>
        <w:jc w:val="both"/>
        <w:rPr>
          <w:rFonts w:ascii="新細明體" w:eastAsia="標楷體"/>
          <w:spacing w:val="-58"/>
          <w:kern w:val="0"/>
          <w:sz w:val="32"/>
        </w:rPr>
      </w:pPr>
    </w:p>
    <w:p w:rsidR="00DD05F2" w:rsidRPr="00233BF6" w:rsidRDefault="00DD05F2"/>
    <w:sectPr w:rsidR="00DD05F2" w:rsidRPr="00233BF6" w:rsidSect="00761AFB">
      <w:pgSz w:w="11906" w:h="16838" w:code="9"/>
      <w:pgMar w:top="1134" w:right="1134" w:bottom="1440" w:left="1134" w:header="851" w:footer="992" w:gutter="0"/>
      <w:cols w:space="425"/>
      <w:titlePg/>
      <w:docGrid w:type="linesAndChars" w:linePitch="544" w:charSpace="14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bordersDoNotSurroundHeader/>
  <w:bordersDoNotSurroundFooter/>
  <w:proofState w:spelling="clean" w:grammar="clean"/>
  <w:defaultTabStop w:val="480"/>
  <w:drawingGridHorizontalSpacing w:val="311"/>
  <w:drawingGridVerticalSpacing w:val="27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33BF6"/>
    <w:rsid w:val="00080DBF"/>
    <w:rsid w:val="0011696C"/>
    <w:rsid w:val="00124C9D"/>
    <w:rsid w:val="0014529A"/>
    <w:rsid w:val="00190E44"/>
    <w:rsid w:val="001D5374"/>
    <w:rsid w:val="00233BF6"/>
    <w:rsid w:val="002744F2"/>
    <w:rsid w:val="00280E45"/>
    <w:rsid w:val="002B5FFE"/>
    <w:rsid w:val="00331807"/>
    <w:rsid w:val="00363641"/>
    <w:rsid w:val="003D58F2"/>
    <w:rsid w:val="003E43BE"/>
    <w:rsid w:val="003F7BB0"/>
    <w:rsid w:val="00412F1C"/>
    <w:rsid w:val="00442D63"/>
    <w:rsid w:val="004830FB"/>
    <w:rsid w:val="004B3DC2"/>
    <w:rsid w:val="00505604"/>
    <w:rsid w:val="00527410"/>
    <w:rsid w:val="00576F68"/>
    <w:rsid w:val="00596E58"/>
    <w:rsid w:val="00682167"/>
    <w:rsid w:val="00726071"/>
    <w:rsid w:val="00761AFB"/>
    <w:rsid w:val="0077068D"/>
    <w:rsid w:val="007B294A"/>
    <w:rsid w:val="00862AA9"/>
    <w:rsid w:val="00931964"/>
    <w:rsid w:val="009534F6"/>
    <w:rsid w:val="009B14E0"/>
    <w:rsid w:val="00AC01C1"/>
    <w:rsid w:val="00B14F0A"/>
    <w:rsid w:val="00B22D2D"/>
    <w:rsid w:val="00B56DC9"/>
    <w:rsid w:val="00BD575A"/>
    <w:rsid w:val="00C12D5B"/>
    <w:rsid w:val="00C53BC5"/>
    <w:rsid w:val="00C7408D"/>
    <w:rsid w:val="00C80DB1"/>
    <w:rsid w:val="00C9597B"/>
    <w:rsid w:val="00CE743A"/>
    <w:rsid w:val="00D605EA"/>
    <w:rsid w:val="00D71403"/>
    <w:rsid w:val="00DC25B5"/>
    <w:rsid w:val="00DD05F2"/>
    <w:rsid w:val="00DD569D"/>
    <w:rsid w:val="00E6018B"/>
    <w:rsid w:val="00F43569"/>
    <w:rsid w:val="00F60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342</Characters>
  <Application>Microsoft Office Word</Application>
  <DocSecurity>0</DocSecurity>
  <Lines>13</Lines>
  <Paragraphs>4</Paragraphs>
  <ScaleCrop>false</ScaleCrop>
  <Company>IPC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吳炳昌</dc:creator>
  <cp:keywords/>
  <dc:description>審判Word系統版本:1040306-01</dc:description>
  <cp:lastModifiedBy>吳炳昌</cp:lastModifiedBy>
  <cp:revision>1</cp:revision>
  <dcterms:created xsi:type="dcterms:W3CDTF">2015-04-07T08:33:00Z</dcterms:created>
  <dcterms:modified xsi:type="dcterms:W3CDTF">2015-04-07T08:34:00Z</dcterms:modified>
</cp:coreProperties>
</file>