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84F" w:rsidRPr="004E384F" w:rsidRDefault="004E384F" w:rsidP="004E384F">
      <w:pPr>
        <w:spacing w:line="400" w:lineRule="exact"/>
        <w:rPr>
          <w:b/>
        </w:rPr>
      </w:pPr>
      <w:r w:rsidRPr="004E384F">
        <w:rPr>
          <w:rFonts w:hint="eastAsia"/>
          <w:b/>
        </w:rPr>
        <w:t>附表：</w:t>
      </w:r>
    </w:p>
    <w:tbl>
      <w:tblPr>
        <w:tblW w:w="8728" w:type="dxa"/>
        <w:jc w:val="center"/>
        <w:tblInd w:w="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8"/>
        <w:gridCol w:w="2962"/>
        <w:gridCol w:w="969"/>
        <w:gridCol w:w="3011"/>
        <w:gridCol w:w="828"/>
      </w:tblGrid>
      <w:tr w:rsidR="004E384F" w:rsidRPr="00A30397" w:rsidTr="00452092">
        <w:trPr>
          <w:trHeight w:val="265"/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</w:tcBorders>
            <w:shd w:val="clear" w:color="auto" w:fill="E0E0E0"/>
            <w:vAlign w:val="center"/>
          </w:tcPr>
          <w:p w:rsidR="004E384F" w:rsidRPr="00A30397" w:rsidRDefault="004E384F" w:rsidP="004E384F">
            <w:pPr>
              <w:spacing w:line="400" w:lineRule="exact"/>
              <w:jc w:val="distribute"/>
              <w:rPr>
                <w:rFonts w:ascii="標楷體" w:hAnsi="標楷體"/>
                <w:b/>
                <w:szCs w:val="28"/>
              </w:rPr>
            </w:pPr>
            <w:r w:rsidRPr="00A30397">
              <w:rPr>
                <w:rFonts w:ascii="標楷體" w:hAnsi="標楷體"/>
                <w:b/>
                <w:szCs w:val="28"/>
              </w:rPr>
              <w:t>要件編號</w:t>
            </w:r>
          </w:p>
        </w:tc>
        <w:tc>
          <w:tcPr>
            <w:tcW w:w="2962" w:type="dxa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4E384F" w:rsidRPr="00A30397" w:rsidRDefault="004E384F" w:rsidP="004E384F">
            <w:pPr>
              <w:spacing w:line="400" w:lineRule="exact"/>
              <w:jc w:val="distribute"/>
              <w:rPr>
                <w:rFonts w:ascii="標楷體" w:hAnsi="標楷體"/>
                <w:b/>
                <w:szCs w:val="28"/>
              </w:rPr>
            </w:pPr>
            <w:r w:rsidRPr="00A30397">
              <w:rPr>
                <w:rFonts w:ascii="標楷體" w:hAnsi="標楷體"/>
                <w:b/>
                <w:szCs w:val="28"/>
              </w:rPr>
              <w:t>系爭專利請求項</w:t>
            </w:r>
            <w:r>
              <w:rPr>
                <w:rFonts w:ascii="標楷體" w:hAnsi="標楷體" w:hint="eastAsia"/>
                <w:b/>
                <w:szCs w:val="28"/>
              </w:rPr>
              <w:t>1</w:t>
            </w:r>
          </w:p>
          <w:p w:rsidR="004E384F" w:rsidRPr="00A30397" w:rsidRDefault="004E384F" w:rsidP="004E384F">
            <w:pPr>
              <w:spacing w:line="400" w:lineRule="exact"/>
              <w:jc w:val="distribute"/>
              <w:rPr>
                <w:rFonts w:ascii="標楷體" w:hAnsi="標楷體"/>
                <w:b/>
                <w:szCs w:val="28"/>
              </w:rPr>
            </w:pPr>
            <w:r w:rsidRPr="00A30397">
              <w:rPr>
                <w:rFonts w:ascii="標楷體" w:hAnsi="標楷體"/>
                <w:b/>
                <w:szCs w:val="28"/>
              </w:rPr>
              <w:t>技術特徵</w:t>
            </w:r>
          </w:p>
        </w:tc>
        <w:tc>
          <w:tcPr>
            <w:tcW w:w="969" w:type="dxa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4E384F" w:rsidRPr="00A30397" w:rsidRDefault="004E384F" w:rsidP="004E384F">
            <w:pPr>
              <w:spacing w:line="400" w:lineRule="exact"/>
              <w:jc w:val="distribute"/>
              <w:rPr>
                <w:rFonts w:ascii="標楷體" w:hAnsi="標楷體"/>
                <w:b/>
                <w:szCs w:val="28"/>
              </w:rPr>
            </w:pPr>
            <w:r w:rsidRPr="00A30397">
              <w:rPr>
                <w:rFonts w:ascii="標楷體" w:hAnsi="標楷體"/>
                <w:b/>
                <w:szCs w:val="28"/>
              </w:rPr>
              <w:t>要件編號</w:t>
            </w:r>
          </w:p>
        </w:tc>
        <w:tc>
          <w:tcPr>
            <w:tcW w:w="3011" w:type="dxa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4E384F" w:rsidRPr="00A30397" w:rsidRDefault="004E384F" w:rsidP="004E384F">
            <w:pPr>
              <w:spacing w:line="400" w:lineRule="exact"/>
              <w:jc w:val="distribute"/>
              <w:rPr>
                <w:rFonts w:ascii="標楷體" w:hAnsi="標楷體"/>
                <w:b/>
                <w:szCs w:val="28"/>
              </w:rPr>
            </w:pPr>
            <w:r w:rsidRPr="00A30397">
              <w:rPr>
                <w:rFonts w:ascii="標楷體" w:hAnsi="標楷體" w:hint="eastAsia"/>
                <w:b/>
                <w:bCs/>
              </w:rPr>
              <w:t>系爭產品</w:t>
            </w:r>
          </w:p>
          <w:p w:rsidR="004E384F" w:rsidRPr="00A30397" w:rsidRDefault="004E384F" w:rsidP="004E384F">
            <w:pPr>
              <w:spacing w:line="400" w:lineRule="exact"/>
              <w:jc w:val="distribute"/>
              <w:rPr>
                <w:rFonts w:ascii="標楷體" w:hAnsi="標楷體"/>
                <w:b/>
                <w:szCs w:val="28"/>
              </w:rPr>
            </w:pPr>
            <w:r w:rsidRPr="00A30397">
              <w:rPr>
                <w:rFonts w:ascii="標楷體" w:hAnsi="標楷體"/>
                <w:b/>
                <w:szCs w:val="28"/>
              </w:rPr>
              <w:t>技術內容</w:t>
            </w:r>
          </w:p>
        </w:tc>
        <w:tc>
          <w:tcPr>
            <w:tcW w:w="828" w:type="dxa"/>
            <w:tcBorders>
              <w:top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4E384F" w:rsidRPr="00A30397" w:rsidRDefault="004E384F" w:rsidP="004E384F">
            <w:pPr>
              <w:spacing w:line="400" w:lineRule="exact"/>
              <w:jc w:val="distribute"/>
              <w:rPr>
                <w:rFonts w:ascii="標楷體" w:hAnsi="標楷體"/>
                <w:b/>
                <w:szCs w:val="28"/>
              </w:rPr>
            </w:pPr>
            <w:r w:rsidRPr="00A30397">
              <w:rPr>
                <w:rFonts w:ascii="標楷體" w:hAnsi="標楷體"/>
                <w:b/>
                <w:szCs w:val="28"/>
              </w:rPr>
              <w:t>文義讀取</w:t>
            </w:r>
          </w:p>
        </w:tc>
      </w:tr>
      <w:tr w:rsidR="004E384F" w:rsidRPr="00A30397" w:rsidTr="00452092">
        <w:trPr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E384F" w:rsidRPr="00A30397" w:rsidRDefault="004E384F" w:rsidP="00452092">
            <w:pPr>
              <w:spacing w:line="0" w:lineRule="atLeast"/>
              <w:jc w:val="distribute"/>
              <w:rPr>
                <w:rFonts w:ascii="標楷體" w:hAnsi="標楷體"/>
                <w:szCs w:val="28"/>
              </w:rPr>
            </w:pPr>
            <w:r w:rsidRPr="00A30397">
              <w:rPr>
                <w:rFonts w:ascii="標楷體" w:hAnsi="標楷體"/>
                <w:szCs w:val="28"/>
              </w:rPr>
              <w:t>1A</w:t>
            </w:r>
          </w:p>
        </w:tc>
        <w:tc>
          <w:tcPr>
            <w:tcW w:w="2962" w:type="dxa"/>
            <w:tcBorders>
              <w:top w:val="single" w:sz="12" w:space="0" w:color="auto"/>
            </w:tcBorders>
            <w:vAlign w:val="center"/>
          </w:tcPr>
          <w:p w:rsidR="004E384F" w:rsidRPr="00A30397" w:rsidRDefault="004E384F" w:rsidP="00452092">
            <w:pPr>
              <w:spacing w:line="0" w:lineRule="atLeast"/>
              <w:jc w:val="both"/>
              <w:rPr>
                <w:rFonts w:ascii="標楷體" w:hAnsi="標楷體"/>
                <w:szCs w:val="28"/>
              </w:rPr>
            </w:pPr>
            <w:r w:rsidRPr="00234DC8">
              <w:rPr>
                <w:rFonts w:ascii="標楷體" w:hAnsi="標楷體" w:cs="Arial"/>
                <w:color w:val="000000"/>
                <w:szCs w:val="28"/>
              </w:rPr>
              <w:t>一種冷暖墊結構</w:t>
            </w:r>
            <w:r w:rsidRPr="00000B61">
              <w:rPr>
                <w:rFonts w:ascii="標楷體" w:hAnsi="標楷體"/>
              </w:rPr>
              <w:t>，</w:t>
            </w:r>
            <w:r w:rsidRPr="00234DC8">
              <w:rPr>
                <w:rFonts w:ascii="標楷體" w:hAnsi="標楷體" w:cs="Arial"/>
                <w:color w:val="000000"/>
                <w:szCs w:val="28"/>
              </w:rPr>
              <w:t>包括</w:t>
            </w:r>
            <w:r>
              <w:rPr>
                <w:rFonts w:ascii="標楷體" w:hAnsi="標楷體" w:cs="Arial" w:hint="eastAsia"/>
                <w:color w:val="000000"/>
                <w:szCs w:val="28"/>
              </w:rPr>
              <w:t>：</w:t>
            </w:r>
            <w:r w:rsidRPr="00234DC8">
              <w:rPr>
                <w:rFonts w:ascii="標楷體" w:hAnsi="標楷體" w:cs="Arial"/>
                <w:color w:val="000000"/>
                <w:szCs w:val="28"/>
              </w:rPr>
              <w:t>一墊體</w:t>
            </w:r>
            <w:r w:rsidRPr="00000B61">
              <w:rPr>
                <w:rFonts w:ascii="標楷體" w:hAnsi="標楷體"/>
              </w:rPr>
              <w:t>，</w:t>
            </w:r>
            <w:r w:rsidRPr="00234DC8">
              <w:rPr>
                <w:rFonts w:ascii="標楷體" w:hAnsi="標楷體" w:cs="Arial"/>
                <w:color w:val="000000"/>
                <w:szCs w:val="28"/>
              </w:rPr>
              <w:t>包括一面材及一底材</w:t>
            </w:r>
            <w:r w:rsidRPr="00000B61">
              <w:rPr>
                <w:rFonts w:ascii="標楷體" w:hAnsi="標楷體"/>
              </w:rPr>
              <w:t>，</w:t>
            </w:r>
            <w:r w:rsidRPr="00A30397">
              <w:rPr>
                <w:rFonts w:ascii="標楷體" w:hAnsi="標楷體"/>
                <w:szCs w:val="28"/>
              </w:rPr>
              <w:t xml:space="preserve"> </w:t>
            </w:r>
          </w:p>
        </w:tc>
        <w:tc>
          <w:tcPr>
            <w:tcW w:w="969" w:type="dxa"/>
            <w:tcBorders>
              <w:top w:val="single" w:sz="12" w:space="0" w:color="auto"/>
            </w:tcBorders>
            <w:vAlign w:val="center"/>
          </w:tcPr>
          <w:p w:rsidR="004E384F" w:rsidRPr="00A30397" w:rsidRDefault="004E384F" w:rsidP="00452092">
            <w:pPr>
              <w:spacing w:line="0" w:lineRule="atLeast"/>
              <w:jc w:val="distribute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/>
                <w:szCs w:val="28"/>
              </w:rPr>
              <w:t>1</w:t>
            </w:r>
            <w:r>
              <w:rPr>
                <w:rFonts w:ascii="標楷體" w:hAnsi="標楷體" w:hint="eastAsia"/>
                <w:szCs w:val="28"/>
              </w:rPr>
              <w:t>a</w:t>
            </w:r>
          </w:p>
        </w:tc>
        <w:tc>
          <w:tcPr>
            <w:tcW w:w="3011" w:type="dxa"/>
            <w:tcBorders>
              <w:top w:val="single" w:sz="12" w:space="0" w:color="auto"/>
            </w:tcBorders>
            <w:vAlign w:val="center"/>
          </w:tcPr>
          <w:p w:rsidR="004E384F" w:rsidRPr="00D065F6" w:rsidRDefault="004E384F" w:rsidP="00452092">
            <w:pPr>
              <w:spacing w:line="0" w:lineRule="atLeast"/>
              <w:jc w:val="both"/>
              <w:rPr>
                <w:rFonts w:ascii="標楷體" w:hAnsi="標楷體"/>
                <w:szCs w:val="28"/>
              </w:rPr>
            </w:pPr>
            <w:r w:rsidRPr="00D065F6">
              <w:rPr>
                <w:rFonts w:ascii="標楷體" w:hAnsi="標楷體"/>
                <w:szCs w:val="28"/>
              </w:rPr>
              <w:t>一種</w:t>
            </w:r>
            <w:r w:rsidRPr="00D065F6">
              <w:rPr>
                <w:rFonts w:ascii="標楷體" w:hAnsi="標楷體" w:hint="eastAsia"/>
                <w:bCs/>
              </w:rPr>
              <w:t>空氣能涼爽墊</w:t>
            </w:r>
            <w:r w:rsidRPr="00D065F6">
              <w:rPr>
                <w:rFonts w:ascii="標楷體" w:hAnsi="標楷體" w:cs="Arial"/>
                <w:color w:val="000000"/>
                <w:szCs w:val="28"/>
              </w:rPr>
              <w:t>結構</w:t>
            </w:r>
            <w:r w:rsidRPr="00D065F6">
              <w:rPr>
                <w:rFonts w:ascii="標楷體" w:hAnsi="標楷體"/>
              </w:rPr>
              <w:t>，</w:t>
            </w:r>
            <w:r w:rsidRPr="00D065F6">
              <w:rPr>
                <w:rFonts w:ascii="標楷體" w:hAnsi="標楷體" w:cs="Arial" w:hint="eastAsia"/>
                <w:color w:val="000000"/>
                <w:szCs w:val="28"/>
              </w:rPr>
              <w:t>具有</w:t>
            </w:r>
            <w:r w:rsidRPr="00D065F6">
              <w:rPr>
                <w:rFonts w:ascii="標楷體" w:hAnsi="標楷體" w:cs="Arial"/>
                <w:color w:val="000000"/>
                <w:szCs w:val="28"/>
              </w:rPr>
              <w:t>一墊體</w:t>
            </w:r>
            <w:r w:rsidRPr="00D065F6">
              <w:rPr>
                <w:rFonts w:ascii="標楷體" w:hAnsi="標楷體"/>
              </w:rPr>
              <w:t>，</w:t>
            </w:r>
            <w:r w:rsidRPr="00D065F6">
              <w:rPr>
                <w:rFonts w:ascii="標楷體" w:hAnsi="標楷體" w:cs="Arial"/>
                <w:color w:val="000000"/>
                <w:szCs w:val="28"/>
              </w:rPr>
              <w:t>包括一面材及一底材</w:t>
            </w:r>
            <w:r w:rsidRPr="00D065F6">
              <w:rPr>
                <w:rFonts w:ascii="標楷體" w:hAnsi="標楷體"/>
              </w:rPr>
              <w:t>，</w:t>
            </w:r>
            <w:r w:rsidRPr="00D065F6">
              <w:rPr>
                <w:rFonts w:ascii="標楷體" w:hAnsi="標楷體"/>
                <w:szCs w:val="28"/>
              </w:rPr>
              <w:t xml:space="preserve"> </w:t>
            </w:r>
          </w:p>
        </w:tc>
        <w:tc>
          <w:tcPr>
            <w:tcW w:w="82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4E384F" w:rsidRPr="00A30397" w:rsidRDefault="004E384F" w:rsidP="00452092">
            <w:pPr>
              <w:spacing w:line="0" w:lineRule="atLeast"/>
              <w:jc w:val="center"/>
              <w:rPr>
                <w:rFonts w:ascii="標楷體" w:hAnsi="標楷體"/>
                <w:szCs w:val="28"/>
              </w:rPr>
            </w:pPr>
            <w:r w:rsidRPr="00A30397">
              <w:rPr>
                <w:rFonts w:ascii="標楷體" w:hAnsi="標楷體"/>
                <w:szCs w:val="28"/>
              </w:rPr>
              <w:t>是</w:t>
            </w:r>
          </w:p>
        </w:tc>
      </w:tr>
      <w:tr w:rsidR="004E384F" w:rsidRPr="00A30397" w:rsidTr="00452092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  <w:vAlign w:val="center"/>
          </w:tcPr>
          <w:p w:rsidR="004E384F" w:rsidRPr="00A30397" w:rsidRDefault="004E384F" w:rsidP="00452092">
            <w:pPr>
              <w:spacing w:line="0" w:lineRule="atLeast"/>
              <w:jc w:val="distribute"/>
              <w:rPr>
                <w:rFonts w:ascii="標楷體" w:hAnsi="標楷體"/>
                <w:szCs w:val="28"/>
              </w:rPr>
            </w:pPr>
            <w:r w:rsidRPr="00A30397">
              <w:rPr>
                <w:rFonts w:ascii="標楷體" w:hAnsi="標楷體"/>
                <w:szCs w:val="28"/>
              </w:rPr>
              <w:t>1B</w:t>
            </w:r>
          </w:p>
        </w:tc>
        <w:tc>
          <w:tcPr>
            <w:tcW w:w="2962" w:type="dxa"/>
            <w:vAlign w:val="center"/>
          </w:tcPr>
          <w:p w:rsidR="004E384F" w:rsidRPr="00A30397" w:rsidRDefault="004E384F" w:rsidP="00452092">
            <w:pPr>
              <w:spacing w:line="0" w:lineRule="atLeast"/>
              <w:jc w:val="both"/>
              <w:rPr>
                <w:rFonts w:ascii="標楷體" w:hAnsi="標楷體"/>
                <w:szCs w:val="28"/>
              </w:rPr>
            </w:pPr>
            <w:r w:rsidRPr="00234DC8">
              <w:rPr>
                <w:rFonts w:ascii="標楷體" w:hAnsi="標楷體" w:cs="Arial"/>
                <w:color w:val="000000"/>
                <w:szCs w:val="28"/>
              </w:rPr>
              <w:t>該面材及底材係分別由塑化材料製成之薄形片體</w:t>
            </w:r>
            <w:r w:rsidRPr="00000B61">
              <w:rPr>
                <w:rFonts w:ascii="標楷體" w:hAnsi="標楷體"/>
              </w:rPr>
              <w:t>，</w:t>
            </w:r>
            <w:r w:rsidRPr="00234DC8">
              <w:rPr>
                <w:rFonts w:ascii="標楷體" w:hAnsi="標楷體" w:cs="Arial"/>
                <w:color w:val="000000"/>
                <w:szCs w:val="28"/>
              </w:rPr>
              <w:t>各該薄形片體至少包括一披覆層及一接合層</w:t>
            </w:r>
            <w:r w:rsidRPr="00000B61">
              <w:rPr>
                <w:rFonts w:ascii="標楷體" w:hAnsi="標楷體"/>
              </w:rPr>
              <w:t>，</w:t>
            </w:r>
            <w:r w:rsidRPr="00234DC8">
              <w:rPr>
                <w:rFonts w:ascii="標楷體" w:hAnsi="標楷體" w:cs="Arial"/>
                <w:color w:val="000000"/>
                <w:szCs w:val="28"/>
              </w:rPr>
              <w:t>該墊體係由高週波壓封該面材及底材</w:t>
            </w:r>
            <w:r w:rsidRPr="00000B61">
              <w:rPr>
                <w:rFonts w:ascii="標楷體" w:hAnsi="標楷體"/>
              </w:rPr>
              <w:t>，</w:t>
            </w:r>
            <w:r w:rsidRPr="00234DC8">
              <w:rPr>
                <w:rFonts w:ascii="標楷體" w:hAnsi="標楷體" w:cs="Arial"/>
                <w:color w:val="000000"/>
                <w:szCs w:val="28"/>
              </w:rPr>
              <w:t>使該等接合層相互融接成一體</w:t>
            </w:r>
            <w:r w:rsidRPr="00000B61">
              <w:rPr>
                <w:rFonts w:ascii="標楷體" w:hAnsi="標楷體"/>
              </w:rPr>
              <w:t>，</w:t>
            </w:r>
          </w:p>
        </w:tc>
        <w:tc>
          <w:tcPr>
            <w:tcW w:w="969" w:type="dxa"/>
            <w:vAlign w:val="center"/>
          </w:tcPr>
          <w:p w:rsidR="004E384F" w:rsidRPr="00A30397" w:rsidRDefault="004E384F" w:rsidP="00452092">
            <w:pPr>
              <w:spacing w:line="0" w:lineRule="atLeast"/>
              <w:jc w:val="distribute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/>
                <w:szCs w:val="28"/>
              </w:rPr>
              <w:t>1</w:t>
            </w:r>
            <w:r>
              <w:rPr>
                <w:rFonts w:ascii="標楷體" w:hAnsi="標楷體" w:hint="eastAsia"/>
                <w:szCs w:val="28"/>
              </w:rPr>
              <w:t>b</w:t>
            </w:r>
          </w:p>
        </w:tc>
        <w:tc>
          <w:tcPr>
            <w:tcW w:w="3011" w:type="dxa"/>
            <w:vAlign w:val="center"/>
          </w:tcPr>
          <w:p w:rsidR="004E384F" w:rsidRPr="00A30397" w:rsidRDefault="004E384F" w:rsidP="00452092">
            <w:pPr>
              <w:spacing w:line="0" w:lineRule="atLeast"/>
              <w:jc w:val="both"/>
              <w:rPr>
                <w:rFonts w:ascii="標楷體" w:hAnsi="標楷體"/>
                <w:szCs w:val="28"/>
              </w:rPr>
            </w:pPr>
            <w:r w:rsidRPr="00D065F6">
              <w:rPr>
                <w:rFonts w:ascii="標楷體" w:hAnsi="標楷體" w:cs="Arial"/>
                <w:color w:val="000000"/>
                <w:szCs w:val="28"/>
              </w:rPr>
              <w:t>該面材及底材係分別由塑化材料製成之薄形片體</w:t>
            </w:r>
            <w:r w:rsidRPr="00D065F6">
              <w:rPr>
                <w:rFonts w:ascii="標楷體" w:hAnsi="標楷體"/>
              </w:rPr>
              <w:t>，</w:t>
            </w:r>
            <w:r w:rsidRPr="00D065F6">
              <w:rPr>
                <w:rFonts w:ascii="標楷體" w:hAnsi="標楷體" w:cs="Arial"/>
                <w:color w:val="000000"/>
                <w:szCs w:val="28"/>
              </w:rPr>
              <w:t>該墊體係由</w:t>
            </w:r>
            <w:r w:rsidRPr="00D065F6">
              <w:rPr>
                <w:rFonts w:ascii="標楷體" w:hAnsi="標楷體" w:cs="Arial" w:hint="eastAsia"/>
                <w:color w:val="000000"/>
                <w:szCs w:val="28"/>
              </w:rPr>
              <w:t>熱壓合</w:t>
            </w:r>
            <w:r w:rsidRPr="00D065F6">
              <w:rPr>
                <w:rFonts w:ascii="標楷體" w:hAnsi="標楷體" w:cs="Arial"/>
                <w:color w:val="000000"/>
                <w:szCs w:val="28"/>
              </w:rPr>
              <w:t>該面材及底材</w:t>
            </w:r>
            <w:r w:rsidRPr="00D065F6">
              <w:rPr>
                <w:rFonts w:ascii="標楷體" w:hAnsi="標楷體"/>
              </w:rPr>
              <w:t>，</w:t>
            </w:r>
            <w:r w:rsidRPr="00D065F6">
              <w:rPr>
                <w:rFonts w:ascii="標楷體" w:hAnsi="標楷體" w:cs="Arial"/>
                <w:color w:val="000000"/>
                <w:szCs w:val="28"/>
              </w:rPr>
              <w:t>相互融接成一體</w:t>
            </w:r>
            <w:r w:rsidRPr="00D065F6">
              <w:rPr>
                <w:rFonts w:ascii="標楷體" w:hAnsi="標楷體"/>
              </w:rPr>
              <w:t>，</w:t>
            </w:r>
          </w:p>
        </w:tc>
        <w:tc>
          <w:tcPr>
            <w:tcW w:w="828" w:type="dxa"/>
            <w:tcBorders>
              <w:right w:val="single" w:sz="12" w:space="0" w:color="auto"/>
            </w:tcBorders>
            <w:vAlign w:val="center"/>
          </w:tcPr>
          <w:p w:rsidR="004E384F" w:rsidRPr="00A30397" w:rsidRDefault="004E384F" w:rsidP="00452092">
            <w:pPr>
              <w:spacing w:line="0" w:lineRule="atLeast"/>
              <w:jc w:val="center"/>
              <w:rPr>
                <w:rFonts w:ascii="標楷體" w:hAnsi="標楷體"/>
                <w:szCs w:val="28"/>
              </w:rPr>
            </w:pPr>
            <w:r w:rsidRPr="00A30397">
              <w:rPr>
                <w:rFonts w:ascii="標楷體" w:hAnsi="標楷體" w:hint="eastAsia"/>
                <w:szCs w:val="28"/>
              </w:rPr>
              <w:t>否</w:t>
            </w:r>
          </w:p>
        </w:tc>
      </w:tr>
      <w:tr w:rsidR="004E384F" w:rsidRPr="00A30397" w:rsidTr="00452092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  <w:vAlign w:val="center"/>
          </w:tcPr>
          <w:p w:rsidR="004E384F" w:rsidRPr="00A30397" w:rsidRDefault="004E384F" w:rsidP="00452092">
            <w:pPr>
              <w:spacing w:line="0" w:lineRule="atLeast"/>
              <w:jc w:val="distribute"/>
              <w:rPr>
                <w:rFonts w:ascii="標楷體" w:hAnsi="標楷體"/>
                <w:szCs w:val="28"/>
              </w:rPr>
            </w:pPr>
            <w:r w:rsidRPr="00A30397">
              <w:rPr>
                <w:rFonts w:ascii="標楷體" w:hAnsi="標楷體"/>
                <w:szCs w:val="28"/>
              </w:rPr>
              <w:t>1C</w:t>
            </w:r>
          </w:p>
        </w:tc>
        <w:tc>
          <w:tcPr>
            <w:tcW w:w="2962" w:type="dxa"/>
            <w:vAlign w:val="center"/>
          </w:tcPr>
          <w:p w:rsidR="004E384F" w:rsidRPr="00A30397" w:rsidRDefault="004E384F" w:rsidP="00452092">
            <w:pPr>
              <w:spacing w:line="0" w:lineRule="atLeast"/>
              <w:jc w:val="both"/>
              <w:rPr>
                <w:rFonts w:ascii="標楷體" w:hAnsi="標楷體"/>
                <w:szCs w:val="28"/>
              </w:rPr>
            </w:pPr>
            <w:r w:rsidRPr="00234DC8">
              <w:rPr>
                <w:rFonts w:ascii="標楷體" w:hAnsi="標楷體" w:cs="Arial"/>
                <w:color w:val="000000"/>
                <w:szCs w:val="28"/>
              </w:rPr>
              <w:t>並在該面材及底材間形成一進水區及一出水區</w:t>
            </w:r>
            <w:r w:rsidRPr="00000B61">
              <w:rPr>
                <w:rFonts w:ascii="標楷體" w:hAnsi="標楷體"/>
              </w:rPr>
              <w:t>，</w:t>
            </w:r>
          </w:p>
        </w:tc>
        <w:tc>
          <w:tcPr>
            <w:tcW w:w="969" w:type="dxa"/>
            <w:vAlign w:val="center"/>
          </w:tcPr>
          <w:p w:rsidR="004E384F" w:rsidRPr="00A30397" w:rsidRDefault="004E384F" w:rsidP="00452092">
            <w:pPr>
              <w:spacing w:line="0" w:lineRule="atLeast"/>
              <w:jc w:val="distribute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/>
                <w:szCs w:val="28"/>
              </w:rPr>
              <w:t>1</w:t>
            </w:r>
            <w:r>
              <w:rPr>
                <w:rFonts w:ascii="標楷體" w:hAnsi="標楷體" w:hint="eastAsia"/>
                <w:szCs w:val="28"/>
              </w:rPr>
              <w:t>c</w:t>
            </w:r>
          </w:p>
        </w:tc>
        <w:tc>
          <w:tcPr>
            <w:tcW w:w="3011" w:type="dxa"/>
            <w:vAlign w:val="center"/>
          </w:tcPr>
          <w:p w:rsidR="004E384F" w:rsidRPr="00A30397" w:rsidRDefault="004E384F" w:rsidP="00452092">
            <w:pPr>
              <w:spacing w:line="0" w:lineRule="atLeast"/>
              <w:jc w:val="both"/>
              <w:rPr>
                <w:rFonts w:ascii="標楷體" w:hAnsi="標楷體"/>
                <w:szCs w:val="28"/>
              </w:rPr>
            </w:pPr>
            <w:r w:rsidRPr="00D065F6">
              <w:rPr>
                <w:rFonts w:ascii="標楷體" w:hAnsi="標楷體" w:hint="eastAsia"/>
              </w:rPr>
              <w:t>在相互壓封的</w:t>
            </w:r>
            <w:r w:rsidRPr="00D065F6">
              <w:rPr>
                <w:rFonts w:ascii="標楷體" w:hAnsi="標楷體" w:cs="Arial"/>
                <w:color w:val="000000"/>
                <w:szCs w:val="28"/>
              </w:rPr>
              <w:t>面材及底材</w:t>
            </w:r>
            <w:r w:rsidRPr="00D065F6">
              <w:rPr>
                <w:rFonts w:ascii="標楷體" w:hAnsi="標楷體" w:cs="Arial" w:hint="eastAsia"/>
                <w:color w:val="000000"/>
                <w:szCs w:val="28"/>
              </w:rPr>
              <w:t>間設有區隔壓合線，使該墊體</w:t>
            </w:r>
            <w:r w:rsidRPr="00D065F6">
              <w:rPr>
                <w:rFonts w:ascii="標楷體" w:hAnsi="標楷體" w:cs="Arial"/>
                <w:color w:val="000000"/>
                <w:szCs w:val="28"/>
              </w:rPr>
              <w:t>形成一進水區及一出水區</w:t>
            </w:r>
            <w:r w:rsidRPr="00D065F6">
              <w:rPr>
                <w:rFonts w:ascii="標楷體" w:hAnsi="標楷體"/>
              </w:rPr>
              <w:t>，</w:t>
            </w:r>
          </w:p>
        </w:tc>
        <w:tc>
          <w:tcPr>
            <w:tcW w:w="828" w:type="dxa"/>
            <w:tcBorders>
              <w:right w:val="single" w:sz="12" w:space="0" w:color="auto"/>
            </w:tcBorders>
            <w:vAlign w:val="center"/>
          </w:tcPr>
          <w:p w:rsidR="004E384F" w:rsidRPr="00A30397" w:rsidRDefault="004E384F" w:rsidP="00452092">
            <w:pPr>
              <w:spacing w:line="0" w:lineRule="atLeast"/>
              <w:jc w:val="center"/>
              <w:rPr>
                <w:rFonts w:ascii="標楷體" w:hAnsi="標楷體"/>
                <w:szCs w:val="28"/>
              </w:rPr>
            </w:pPr>
            <w:r w:rsidRPr="00A30397">
              <w:rPr>
                <w:rFonts w:ascii="標楷體" w:hAnsi="標楷體"/>
                <w:szCs w:val="28"/>
              </w:rPr>
              <w:t>是</w:t>
            </w:r>
          </w:p>
        </w:tc>
      </w:tr>
      <w:tr w:rsidR="004E384F" w:rsidRPr="00A30397" w:rsidTr="00452092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  <w:vAlign w:val="center"/>
          </w:tcPr>
          <w:p w:rsidR="004E384F" w:rsidRPr="00A30397" w:rsidRDefault="004E384F" w:rsidP="00452092">
            <w:pPr>
              <w:spacing w:line="0" w:lineRule="atLeast"/>
              <w:jc w:val="distribute"/>
              <w:rPr>
                <w:rFonts w:ascii="標楷體" w:hAnsi="標楷體"/>
                <w:szCs w:val="28"/>
              </w:rPr>
            </w:pPr>
            <w:r w:rsidRPr="00A30397">
              <w:rPr>
                <w:rFonts w:ascii="標楷體" w:hAnsi="標楷體" w:hint="eastAsia"/>
                <w:szCs w:val="28"/>
              </w:rPr>
              <w:t>1D</w:t>
            </w:r>
          </w:p>
        </w:tc>
        <w:tc>
          <w:tcPr>
            <w:tcW w:w="2962" w:type="dxa"/>
            <w:vAlign w:val="center"/>
          </w:tcPr>
          <w:p w:rsidR="004E384F" w:rsidRPr="00A30397" w:rsidRDefault="004E384F" w:rsidP="00452092">
            <w:pPr>
              <w:spacing w:line="0" w:lineRule="atLeast"/>
              <w:jc w:val="both"/>
              <w:rPr>
                <w:rFonts w:ascii="標楷體" w:hAnsi="標楷體"/>
                <w:szCs w:val="28"/>
              </w:rPr>
            </w:pPr>
            <w:r w:rsidRPr="00234DC8">
              <w:rPr>
                <w:rFonts w:ascii="標楷體" w:hAnsi="標楷體" w:cs="Arial"/>
                <w:color w:val="000000"/>
                <w:szCs w:val="28"/>
              </w:rPr>
              <w:t>其中該進水區及出水區之一端分別設有一入口接頭及一出口接頭</w:t>
            </w:r>
            <w:r w:rsidRPr="00000B61">
              <w:rPr>
                <w:rFonts w:ascii="標楷體" w:hAnsi="標楷體"/>
              </w:rPr>
              <w:t>，</w:t>
            </w:r>
            <w:r w:rsidRPr="00234DC8">
              <w:rPr>
                <w:rFonts w:ascii="標楷體" w:hAnsi="標楷體" w:cs="Arial"/>
                <w:color w:val="000000"/>
                <w:szCs w:val="28"/>
              </w:rPr>
              <w:t>用以將外界提供之液體導入該進水區內</w:t>
            </w:r>
            <w:r w:rsidRPr="00000B61">
              <w:rPr>
                <w:rFonts w:ascii="標楷體" w:hAnsi="標楷體"/>
              </w:rPr>
              <w:t>，</w:t>
            </w:r>
            <w:r w:rsidRPr="00234DC8">
              <w:rPr>
                <w:rFonts w:ascii="標楷體" w:hAnsi="標楷體" w:cs="Arial"/>
                <w:color w:val="000000"/>
                <w:szCs w:val="28"/>
              </w:rPr>
              <w:t>及將該出水區內的液體導出至外界</w:t>
            </w:r>
            <w:r>
              <w:rPr>
                <w:rFonts w:ascii="標楷體" w:hAnsi="標楷體" w:cs="Arial" w:hint="eastAsia"/>
                <w:color w:val="000000"/>
                <w:szCs w:val="28"/>
              </w:rPr>
              <w:t>；</w:t>
            </w:r>
          </w:p>
        </w:tc>
        <w:tc>
          <w:tcPr>
            <w:tcW w:w="969" w:type="dxa"/>
            <w:vAlign w:val="center"/>
          </w:tcPr>
          <w:p w:rsidR="004E384F" w:rsidRPr="00A30397" w:rsidRDefault="004E384F" w:rsidP="00452092">
            <w:pPr>
              <w:spacing w:line="0" w:lineRule="atLeast"/>
              <w:jc w:val="distribute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1d</w:t>
            </w:r>
          </w:p>
        </w:tc>
        <w:tc>
          <w:tcPr>
            <w:tcW w:w="3011" w:type="dxa"/>
            <w:vAlign w:val="center"/>
          </w:tcPr>
          <w:p w:rsidR="004E384F" w:rsidRPr="00A30397" w:rsidRDefault="004E384F" w:rsidP="00452092">
            <w:pPr>
              <w:spacing w:line="0" w:lineRule="atLeast"/>
              <w:jc w:val="both"/>
              <w:rPr>
                <w:rFonts w:ascii="標楷體" w:hAnsi="標楷體"/>
                <w:szCs w:val="28"/>
              </w:rPr>
            </w:pPr>
            <w:r w:rsidRPr="00D065F6">
              <w:rPr>
                <w:rFonts w:ascii="標楷體" w:hAnsi="標楷體" w:cs="Arial"/>
                <w:color w:val="000000"/>
                <w:szCs w:val="28"/>
              </w:rPr>
              <w:t>該進水區及出水區之一端分別設有一入口接頭及一出口接頭</w:t>
            </w:r>
            <w:r w:rsidRPr="00D065F6">
              <w:rPr>
                <w:rFonts w:ascii="標楷體" w:hAnsi="標楷體"/>
              </w:rPr>
              <w:t>，</w:t>
            </w:r>
            <w:r w:rsidRPr="00D065F6">
              <w:rPr>
                <w:rFonts w:ascii="標楷體" w:hAnsi="標楷體" w:cs="Arial"/>
                <w:color w:val="000000"/>
                <w:szCs w:val="28"/>
              </w:rPr>
              <w:t>用以將外界提供之液體導入該進水區內</w:t>
            </w:r>
            <w:r w:rsidRPr="00D065F6">
              <w:rPr>
                <w:rFonts w:ascii="標楷體" w:hAnsi="標楷體"/>
              </w:rPr>
              <w:t>，</w:t>
            </w:r>
            <w:r w:rsidRPr="00D065F6">
              <w:rPr>
                <w:rFonts w:ascii="標楷體" w:hAnsi="標楷體" w:cs="Arial"/>
                <w:color w:val="000000"/>
                <w:szCs w:val="28"/>
              </w:rPr>
              <w:t>及將該出水區內的液體導出至外界</w:t>
            </w:r>
            <w:r w:rsidRPr="00D065F6">
              <w:rPr>
                <w:rFonts w:ascii="標楷體" w:hAnsi="標楷體" w:cs="Arial" w:hint="eastAsia"/>
                <w:color w:val="000000"/>
                <w:szCs w:val="28"/>
              </w:rPr>
              <w:t>；</w:t>
            </w:r>
          </w:p>
        </w:tc>
        <w:tc>
          <w:tcPr>
            <w:tcW w:w="828" w:type="dxa"/>
            <w:tcBorders>
              <w:right w:val="single" w:sz="12" w:space="0" w:color="auto"/>
            </w:tcBorders>
            <w:vAlign w:val="center"/>
          </w:tcPr>
          <w:p w:rsidR="004E384F" w:rsidRPr="00A30397" w:rsidRDefault="004E384F" w:rsidP="00452092">
            <w:pPr>
              <w:spacing w:line="0" w:lineRule="atLeast"/>
              <w:jc w:val="center"/>
              <w:rPr>
                <w:rFonts w:ascii="標楷體" w:hAnsi="標楷體"/>
                <w:szCs w:val="28"/>
              </w:rPr>
            </w:pPr>
            <w:r w:rsidRPr="00A30397">
              <w:rPr>
                <w:rFonts w:ascii="標楷體" w:hAnsi="標楷體" w:hint="eastAsia"/>
                <w:szCs w:val="28"/>
              </w:rPr>
              <w:t>是</w:t>
            </w:r>
          </w:p>
        </w:tc>
      </w:tr>
      <w:tr w:rsidR="004E384F" w:rsidRPr="00A30397" w:rsidTr="00452092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  <w:vAlign w:val="center"/>
          </w:tcPr>
          <w:p w:rsidR="004E384F" w:rsidRPr="00A30397" w:rsidRDefault="004E384F" w:rsidP="00452092">
            <w:pPr>
              <w:spacing w:line="0" w:lineRule="atLeast"/>
              <w:jc w:val="distribute"/>
              <w:rPr>
                <w:rFonts w:ascii="標楷體" w:hAnsi="標楷體"/>
                <w:szCs w:val="28"/>
              </w:rPr>
            </w:pPr>
            <w:r w:rsidRPr="00A30397">
              <w:rPr>
                <w:rFonts w:ascii="標楷體" w:hAnsi="標楷體" w:hint="eastAsia"/>
                <w:szCs w:val="28"/>
              </w:rPr>
              <w:t>1E</w:t>
            </w:r>
          </w:p>
        </w:tc>
        <w:tc>
          <w:tcPr>
            <w:tcW w:w="2962" w:type="dxa"/>
            <w:vAlign w:val="center"/>
          </w:tcPr>
          <w:p w:rsidR="004E384F" w:rsidRPr="00A30397" w:rsidRDefault="004E384F" w:rsidP="00452092">
            <w:pPr>
              <w:spacing w:line="0" w:lineRule="atLeast"/>
              <w:jc w:val="both"/>
              <w:rPr>
                <w:rFonts w:ascii="標楷體" w:hAnsi="標楷體"/>
                <w:szCs w:val="28"/>
              </w:rPr>
            </w:pPr>
            <w:r w:rsidRPr="00234DC8">
              <w:rPr>
                <w:rFonts w:ascii="標楷體" w:hAnsi="標楷體" w:cs="Arial"/>
                <w:color w:val="000000"/>
                <w:szCs w:val="28"/>
              </w:rPr>
              <w:t>一第一通道</w:t>
            </w:r>
            <w:r w:rsidRPr="00000B61">
              <w:rPr>
                <w:rFonts w:ascii="標楷體" w:hAnsi="標楷體"/>
              </w:rPr>
              <w:t>，</w:t>
            </w:r>
            <w:r w:rsidRPr="00234DC8">
              <w:rPr>
                <w:rFonts w:ascii="標楷體" w:hAnsi="標楷體" w:cs="Arial"/>
                <w:color w:val="000000"/>
                <w:szCs w:val="28"/>
              </w:rPr>
              <w:t>係形成在該進水區及出水區之另一端間</w:t>
            </w:r>
            <w:r w:rsidRPr="00000B61">
              <w:rPr>
                <w:rFonts w:ascii="標楷體" w:hAnsi="標楷體"/>
              </w:rPr>
              <w:t>，</w:t>
            </w:r>
            <w:r w:rsidRPr="00234DC8">
              <w:rPr>
                <w:rFonts w:ascii="標楷體" w:hAnsi="標楷體" w:cs="Arial"/>
                <w:color w:val="000000"/>
                <w:szCs w:val="28"/>
              </w:rPr>
              <w:t>使該進水區內之液體導入該出水區</w:t>
            </w:r>
            <w:r>
              <w:rPr>
                <w:rFonts w:ascii="標楷體" w:hAnsi="標楷體" w:cs="Arial" w:hint="eastAsia"/>
                <w:color w:val="000000"/>
                <w:szCs w:val="28"/>
              </w:rPr>
              <w:t>；</w:t>
            </w:r>
          </w:p>
        </w:tc>
        <w:tc>
          <w:tcPr>
            <w:tcW w:w="969" w:type="dxa"/>
            <w:vAlign w:val="center"/>
          </w:tcPr>
          <w:p w:rsidR="004E384F" w:rsidRPr="00A30397" w:rsidRDefault="004E384F" w:rsidP="00452092">
            <w:pPr>
              <w:spacing w:line="0" w:lineRule="atLeast"/>
              <w:jc w:val="distribute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1e</w:t>
            </w:r>
          </w:p>
        </w:tc>
        <w:tc>
          <w:tcPr>
            <w:tcW w:w="3011" w:type="dxa"/>
            <w:vAlign w:val="center"/>
          </w:tcPr>
          <w:p w:rsidR="004E384F" w:rsidRPr="00A30397" w:rsidRDefault="004E384F" w:rsidP="00452092">
            <w:pPr>
              <w:spacing w:line="0" w:lineRule="atLeast"/>
              <w:jc w:val="both"/>
              <w:rPr>
                <w:rFonts w:ascii="標楷體" w:hAnsi="標楷體"/>
              </w:rPr>
            </w:pPr>
            <w:r w:rsidRPr="00D065F6">
              <w:rPr>
                <w:rFonts w:ascii="標楷體" w:hAnsi="標楷體" w:cs="Arial"/>
                <w:color w:val="000000"/>
                <w:szCs w:val="28"/>
              </w:rPr>
              <w:t>該進水區及出水區之另一端間</w:t>
            </w:r>
            <w:r w:rsidRPr="00D065F6">
              <w:rPr>
                <w:rFonts w:ascii="標楷體" w:hAnsi="標楷體" w:cs="Arial" w:hint="eastAsia"/>
                <w:color w:val="000000"/>
                <w:szCs w:val="28"/>
              </w:rPr>
              <w:t>設有互相連通之</w:t>
            </w:r>
            <w:r w:rsidRPr="00D065F6">
              <w:rPr>
                <w:rFonts w:ascii="標楷體" w:hAnsi="標楷體" w:cs="Arial"/>
                <w:color w:val="000000"/>
                <w:szCs w:val="28"/>
              </w:rPr>
              <w:t>第一通道</w:t>
            </w:r>
            <w:r w:rsidRPr="00D065F6">
              <w:rPr>
                <w:rFonts w:ascii="標楷體" w:hAnsi="標楷體"/>
              </w:rPr>
              <w:t>，</w:t>
            </w:r>
            <w:r w:rsidRPr="00D065F6">
              <w:rPr>
                <w:rFonts w:ascii="標楷體" w:hAnsi="標楷體" w:cs="Arial"/>
                <w:color w:val="000000"/>
                <w:szCs w:val="28"/>
              </w:rPr>
              <w:t>使該進水區內之液體導入該出水區</w:t>
            </w:r>
            <w:r>
              <w:rPr>
                <w:rFonts w:ascii="標楷體" w:hAnsi="標楷體" w:cs="Arial" w:hint="eastAsia"/>
                <w:color w:val="000000"/>
                <w:szCs w:val="28"/>
              </w:rPr>
              <w:t>；</w:t>
            </w:r>
          </w:p>
        </w:tc>
        <w:tc>
          <w:tcPr>
            <w:tcW w:w="828" w:type="dxa"/>
            <w:tcBorders>
              <w:right w:val="single" w:sz="12" w:space="0" w:color="auto"/>
            </w:tcBorders>
            <w:vAlign w:val="center"/>
          </w:tcPr>
          <w:p w:rsidR="004E384F" w:rsidRPr="00A30397" w:rsidRDefault="004E384F" w:rsidP="00452092">
            <w:pPr>
              <w:spacing w:line="0" w:lineRule="atLeast"/>
              <w:jc w:val="center"/>
              <w:rPr>
                <w:rFonts w:ascii="標楷體" w:hAnsi="標楷體"/>
                <w:szCs w:val="28"/>
              </w:rPr>
            </w:pPr>
            <w:r w:rsidRPr="00A30397">
              <w:rPr>
                <w:rFonts w:ascii="標楷體" w:hAnsi="標楷體"/>
                <w:szCs w:val="28"/>
              </w:rPr>
              <w:t>是</w:t>
            </w:r>
          </w:p>
        </w:tc>
      </w:tr>
      <w:tr w:rsidR="004E384F" w:rsidRPr="00A30397" w:rsidTr="00452092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  <w:vAlign w:val="center"/>
          </w:tcPr>
          <w:p w:rsidR="004E384F" w:rsidRPr="00A30397" w:rsidRDefault="004E384F" w:rsidP="00452092">
            <w:pPr>
              <w:spacing w:line="0" w:lineRule="atLeast"/>
              <w:jc w:val="distribute"/>
              <w:rPr>
                <w:rFonts w:ascii="標楷體" w:hAnsi="標楷體"/>
                <w:szCs w:val="28"/>
              </w:rPr>
            </w:pPr>
          </w:p>
          <w:p w:rsidR="004E384F" w:rsidRPr="00A30397" w:rsidRDefault="004E384F" w:rsidP="00452092">
            <w:pPr>
              <w:spacing w:line="0" w:lineRule="atLeast"/>
              <w:jc w:val="center"/>
              <w:rPr>
                <w:rFonts w:ascii="標楷體" w:hAnsi="標楷體"/>
                <w:szCs w:val="28"/>
              </w:rPr>
            </w:pPr>
            <w:r w:rsidRPr="00A30397">
              <w:rPr>
                <w:rFonts w:ascii="標楷體" w:hAnsi="標楷體" w:hint="eastAsia"/>
                <w:szCs w:val="28"/>
              </w:rPr>
              <w:t>1   F</w:t>
            </w:r>
          </w:p>
        </w:tc>
        <w:tc>
          <w:tcPr>
            <w:tcW w:w="2962" w:type="dxa"/>
            <w:vAlign w:val="center"/>
          </w:tcPr>
          <w:p w:rsidR="004E384F" w:rsidRPr="00A30397" w:rsidRDefault="004E384F" w:rsidP="00452092">
            <w:pPr>
              <w:spacing w:line="0" w:lineRule="atLeast"/>
              <w:jc w:val="both"/>
              <w:rPr>
                <w:rFonts w:ascii="標楷體" w:hAnsi="標楷體"/>
                <w:szCs w:val="28"/>
              </w:rPr>
            </w:pPr>
            <w:r w:rsidRPr="00234DC8">
              <w:rPr>
                <w:rFonts w:ascii="標楷體" w:hAnsi="標楷體" w:cs="Arial"/>
                <w:color w:val="000000"/>
                <w:szCs w:val="28"/>
              </w:rPr>
              <w:t>及複數個氣室</w:t>
            </w:r>
            <w:r w:rsidRPr="00000B61">
              <w:rPr>
                <w:rFonts w:ascii="標楷體" w:hAnsi="標楷體"/>
              </w:rPr>
              <w:t>，</w:t>
            </w:r>
            <w:r w:rsidRPr="00234DC8">
              <w:rPr>
                <w:rFonts w:ascii="標楷體" w:hAnsi="標楷體" w:cs="Arial"/>
                <w:color w:val="000000"/>
                <w:szCs w:val="28"/>
              </w:rPr>
              <w:t>係形成在該進水區及出水區內</w:t>
            </w:r>
            <w:r w:rsidRPr="00000B61">
              <w:rPr>
                <w:rFonts w:ascii="標楷體" w:hAnsi="標楷體"/>
              </w:rPr>
              <w:t>，</w:t>
            </w:r>
            <w:r w:rsidRPr="00234DC8">
              <w:rPr>
                <w:rFonts w:ascii="標楷體" w:hAnsi="標楷體" w:cs="Arial"/>
                <w:color w:val="000000"/>
                <w:szCs w:val="28"/>
              </w:rPr>
              <w:t>且各該氣室間設有第二通道</w:t>
            </w:r>
            <w:r w:rsidRPr="00000B61">
              <w:rPr>
                <w:rFonts w:ascii="標楷體" w:hAnsi="標楷體"/>
              </w:rPr>
              <w:t>，</w:t>
            </w:r>
            <w:r w:rsidRPr="00234DC8">
              <w:rPr>
                <w:rFonts w:ascii="標楷體" w:hAnsi="標楷體" w:cs="Arial"/>
                <w:color w:val="000000"/>
                <w:szCs w:val="28"/>
              </w:rPr>
              <w:t>使該進水區及該出水區內之液體</w:t>
            </w:r>
            <w:r w:rsidRPr="00000B61">
              <w:rPr>
                <w:rFonts w:ascii="標楷體" w:hAnsi="標楷體"/>
              </w:rPr>
              <w:t>，</w:t>
            </w:r>
            <w:r w:rsidRPr="00234DC8">
              <w:rPr>
                <w:rFonts w:ascii="標楷體" w:hAnsi="標楷體" w:cs="Arial"/>
                <w:color w:val="000000"/>
                <w:szCs w:val="28"/>
              </w:rPr>
              <w:t>得分別經由該等第二通道</w:t>
            </w:r>
            <w:r w:rsidRPr="00000B61">
              <w:rPr>
                <w:rFonts w:ascii="標楷體" w:hAnsi="標楷體"/>
              </w:rPr>
              <w:t>，</w:t>
            </w:r>
            <w:r w:rsidRPr="00234DC8">
              <w:rPr>
                <w:rFonts w:ascii="標楷體" w:hAnsi="標楷體" w:cs="Arial"/>
                <w:color w:val="000000"/>
                <w:szCs w:val="28"/>
              </w:rPr>
              <w:t>流經該進水區</w:t>
            </w:r>
            <w:r w:rsidRPr="00234DC8">
              <w:rPr>
                <w:rFonts w:ascii="標楷體" w:hAnsi="標楷體" w:cs="Arial"/>
                <w:color w:val="000000"/>
                <w:szCs w:val="28"/>
              </w:rPr>
              <w:lastRenderedPageBreak/>
              <w:t>及出水區內的每一個位置</w:t>
            </w:r>
            <w:r w:rsidRPr="00234DC8">
              <w:rPr>
                <w:rFonts w:ascii="標楷體" w:hAnsi="標楷體"/>
                <w:bCs/>
                <w:color w:val="000000"/>
                <w:szCs w:val="28"/>
              </w:rPr>
              <w:t>。</w:t>
            </w:r>
          </w:p>
        </w:tc>
        <w:tc>
          <w:tcPr>
            <w:tcW w:w="969" w:type="dxa"/>
            <w:vAlign w:val="center"/>
          </w:tcPr>
          <w:p w:rsidR="004E384F" w:rsidRPr="00A30397" w:rsidRDefault="004E384F" w:rsidP="00452092">
            <w:pPr>
              <w:spacing w:line="0" w:lineRule="atLeast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lastRenderedPageBreak/>
              <w:t>1   f</w:t>
            </w:r>
          </w:p>
        </w:tc>
        <w:tc>
          <w:tcPr>
            <w:tcW w:w="3011" w:type="dxa"/>
            <w:vAlign w:val="center"/>
          </w:tcPr>
          <w:p w:rsidR="004E384F" w:rsidRPr="00A30397" w:rsidRDefault="004E384F" w:rsidP="00452092">
            <w:pPr>
              <w:spacing w:line="0" w:lineRule="atLeast"/>
              <w:jc w:val="both"/>
              <w:rPr>
                <w:rFonts w:ascii="標楷體" w:hAnsi="標楷體"/>
                <w:szCs w:val="28"/>
              </w:rPr>
            </w:pPr>
            <w:r w:rsidRPr="00D065F6">
              <w:rPr>
                <w:rFonts w:ascii="標楷體" w:hAnsi="標楷體" w:cs="Arial"/>
                <w:color w:val="000000"/>
                <w:szCs w:val="28"/>
              </w:rPr>
              <w:t>及</w:t>
            </w:r>
            <w:r w:rsidRPr="00D065F6">
              <w:rPr>
                <w:rFonts w:ascii="標楷體" w:hAnsi="標楷體" w:cs="Arial" w:hint="eastAsia"/>
                <w:color w:val="000000"/>
                <w:szCs w:val="28"/>
              </w:rPr>
              <w:t>在</w:t>
            </w:r>
            <w:r w:rsidRPr="00D065F6">
              <w:rPr>
                <w:rFonts w:ascii="標楷體" w:hAnsi="標楷體" w:cs="Arial"/>
                <w:color w:val="000000"/>
                <w:szCs w:val="28"/>
              </w:rPr>
              <w:t>該進水區及出水區內</w:t>
            </w:r>
            <w:r w:rsidRPr="00D065F6">
              <w:rPr>
                <w:rFonts w:ascii="標楷體" w:hAnsi="標楷體" w:cs="Arial" w:hint="eastAsia"/>
                <w:color w:val="000000"/>
                <w:szCs w:val="28"/>
              </w:rPr>
              <w:t>以</w:t>
            </w:r>
            <w:r w:rsidRPr="00D065F6">
              <w:rPr>
                <w:rFonts w:ascii="標楷體" w:hAnsi="標楷體" w:hint="eastAsia"/>
              </w:rPr>
              <w:t>壓封</w:t>
            </w:r>
            <w:r w:rsidRPr="00D065F6">
              <w:rPr>
                <w:rFonts w:ascii="標楷體" w:hAnsi="標楷體" w:cs="Arial"/>
                <w:color w:val="000000"/>
                <w:szCs w:val="28"/>
              </w:rPr>
              <w:t>面材及底材</w:t>
            </w:r>
            <w:r w:rsidRPr="00D065F6">
              <w:rPr>
                <w:rFonts w:ascii="標楷體" w:hAnsi="標楷體" w:cs="Arial" w:hint="eastAsia"/>
                <w:color w:val="000000"/>
                <w:szCs w:val="28"/>
              </w:rPr>
              <w:t>形成</w:t>
            </w:r>
            <w:r>
              <w:rPr>
                <w:rFonts w:ascii="標楷體" w:hAnsi="標楷體" w:cs="Arial" w:hint="eastAsia"/>
                <w:color w:val="000000"/>
                <w:szCs w:val="28"/>
              </w:rPr>
              <w:t>複數個</w:t>
            </w:r>
            <w:r w:rsidRPr="00D065F6">
              <w:rPr>
                <w:rFonts w:ascii="標楷體" w:hAnsi="標楷體" w:cs="Arial" w:hint="eastAsia"/>
                <w:color w:val="000000"/>
                <w:szCs w:val="28"/>
              </w:rPr>
              <w:t>隔離區</w:t>
            </w:r>
            <w:r w:rsidRPr="00D065F6">
              <w:rPr>
                <w:rFonts w:ascii="標楷體" w:hAnsi="標楷體"/>
              </w:rPr>
              <w:t>，</w:t>
            </w:r>
            <w:r w:rsidRPr="00D065F6">
              <w:rPr>
                <w:rFonts w:ascii="標楷體" w:hAnsi="標楷體" w:cs="Arial"/>
                <w:color w:val="000000"/>
                <w:szCs w:val="28"/>
              </w:rPr>
              <w:t>且各該</w:t>
            </w:r>
            <w:r>
              <w:rPr>
                <w:rFonts w:ascii="標楷體" w:hAnsi="標楷體" w:cs="Arial" w:hint="eastAsia"/>
                <w:color w:val="000000"/>
                <w:szCs w:val="28"/>
              </w:rPr>
              <w:t>隔離區之</w:t>
            </w:r>
            <w:r w:rsidRPr="00D065F6">
              <w:rPr>
                <w:rFonts w:ascii="標楷體" w:hAnsi="標楷體" w:cs="Arial"/>
                <w:color w:val="000000"/>
                <w:szCs w:val="28"/>
              </w:rPr>
              <w:t>間設有第二通道</w:t>
            </w:r>
            <w:r w:rsidRPr="00D065F6">
              <w:rPr>
                <w:rFonts w:ascii="標楷體" w:hAnsi="標楷體"/>
              </w:rPr>
              <w:t>，</w:t>
            </w:r>
            <w:r w:rsidRPr="00D065F6">
              <w:rPr>
                <w:rFonts w:ascii="標楷體" w:hAnsi="標楷體" w:cs="Arial"/>
                <w:color w:val="000000"/>
                <w:szCs w:val="28"/>
              </w:rPr>
              <w:t>使該進水區及該出水區內之液體</w:t>
            </w:r>
            <w:r w:rsidRPr="00D065F6">
              <w:rPr>
                <w:rFonts w:ascii="標楷體" w:hAnsi="標楷體"/>
              </w:rPr>
              <w:t>，</w:t>
            </w:r>
            <w:r w:rsidRPr="00D065F6">
              <w:rPr>
                <w:rFonts w:ascii="標楷體" w:hAnsi="標楷體" w:cs="Arial"/>
                <w:color w:val="000000"/>
                <w:szCs w:val="28"/>
              </w:rPr>
              <w:t>得分別經由該等</w:t>
            </w:r>
            <w:r w:rsidRPr="00D065F6">
              <w:rPr>
                <w:rFonts w:ascii="標楷體" w:hAnsi="標楷體" w:cs="Arial"/>
                <w:color w:val="000000"/>
                <w:szCs w:val="28"/>
              </w:rPr>
              <w:lastRenderedPageBreak/>
              <w:t>第二通道</w:t>
            </w:r>
            <w:r w:rsidRPr="00D065F6">
              <w:rPr>
                <w:rFonts w:ascii="標楷體" w:hAnsi="標楷體"/>
              </w:rPr>
              <w:t>，</w:t>
            </w:r>
            <w:r w:rsidRPr="00D065F6">
              <w:rPr>
                <w:rFonts w:ascii="標楷體" w:hAnsi="標楷體" w:cs="Arial"/>
                <w:color w:val="000000"/>
                <w:szCs w:val="28"/>
              </w:rPr>
              <w:t>流經該進水區及出水區內的每一個位置</w:t>
            </w:r>
          </w:p>
        </w:tc>
        <w:tc>
          <w:tcPr>
            <w:tcW w:w="828" w:type="dxa"/>
            <w:tcBorders>
              <w:right w:val="single" w:sz="12" w:space="0" w:color="auto"/>
            </w:tcBorders>
            <w:vAlign w:val="center"/>
          </w:tcPr>
          <w:p w:rsidR="004E384F" w:rsidRPr="00A30397" w:rsidRDefault="004E384F" w:rsidP="00452092">
            <w:pPr>
              <w:spacing w:line="0" w:lineRule="atLeast"/>
              <w:jc w:val="center"/>
              <w:rPr>
                <w:rFonts w:ascii="標楷體" w:hAnsi="標楷體"/>
                <w:szCs w:val="28"/>
              </w:rPr>
            </w:pPr>
            <w:r w:rsidRPr="00A30397">
              <w:rPr>
                <w:rFonts w:ascii="標楷體" w:hAnsi="標楷體" w:hint="eastAsia"/>
                <w:szCs w:val="28"/>
              </w:rPr>
              <w:lastRenderedPageBreak/>
              <w:t>否</w:t>
            </w:r>
          </w:p>
        </w:tc>
      </w:tr>
    </w:tbl>
    <w:p w:rsidR="00AD615E" w:rsidRDefault="00AD615E" w:rsidP="00057E7B">
      <w:pPr>
        <w:spacing w:before="50" w:afterLines="50"/>
        <w:rPr>
          <w:rFonts w:ascii="標楷體" w:hAnsi="標楷體"/>
          <w:b/>
          <w:bCs/>
        </w:rPr>
      </w:pPr>
    </w:p>
    <w:p w:rsidR="00AD615E" w:rsidRDefault="00AD615E" w:rsidP="00057E7B">
      <w:pPr>
        <w:spacing w:before="50" w:afterLines="50"/>
        <w:rPr>
          <w:rFonts w:ascii="標楷體" w:hAnsi="標楷體"/>
          <w:b/>
          <w:bCs/>
        </w:rPr>
      </w:pPr>
    </w:p>
    <w:p w:rsidR="00AD615E" w:rsidRDefault="00AD615E" w:rsidP="00057E7B">
      <w:pPr>
        <w:spacing w:before="50" w:afterLines="50"/>
        <w:rPr>
          <w:rFonts w:ascii="標楷體" w:hAnsi="標楷體"/>
          <w:b/>
          <w:bCs/>
        </w:rPr>
      </w:pPr>
    </w:p>
    <w:p w:rsidR="00AD615E" w:rsidRDefault="00AD615E" w:rsidP="00057E7B">
      <w:pPr>
        <w:spacing w:before="50" w:afterLines="50"/>
        <w:rPr>
          <w:rFonts w:ascii="標楷體" w:hAnsi="標楷體"/>
          <w:b/>
          <w:bCs/>
        </w:rPr>
      </w:pPr>
    </w:p>
    <w:p w:rsidR="00AD615E" w:rsidRDefault="00AD615E" w:rsidP="00057E7B">
      <w:pPr>
        <w:spacing w:before="50" w:afterLines="50"/>
        <w:rPr>
          <w:rFonts w:ascii="標楷體" w:hAnsi="標楷體"/>
          <w:b/>
          <w:bCs/>
        </w:rPr>
      </w:pPr>
    </w:p>
    <w:p w:rsidR="00AD615E" w:rsidRDefault="00AD615E" w:rsidP="00057E7B">
      <w:pPr>
        <w:spacing w:before="50" w:afterLines="50"/>
        <w:rPr>
          <w:rFonts w:ascii="標楷體" w:hAnsi="標楷體"/>
          <w:b/>
          <w:bCs/>
        </w:rPr>
      </w:pPr>
    </w:p>
    <w:p w:rsidR="00AD615E" w:rsidRDefault="00AD615E" w:rsidP="00057E7B">
      <w:pPr>
        <w:spacing w:before="50" w:afterLines="50"/>
        <w:rPr>
          <w:rFonts w:ascii="標楷體" w:hAnsi="標楷體"/>
          <w:b/>
          <w:bCs/>
        </w:rPr>
      </w:pPr>
    </w:p>
    <w:p w:rsidR="00AD615E" w:rsidRDefault="00AD615E" w:rsidP="00057E7B">
      <w:pPr>
        <w:spacing w:before="50" w:afterLines="50"/>
        <w:rPr>
          <w:rFonts w:ascii="標楷體" w:hAnsi="標楷體"/>
          <w:b/>
          <w:bCs/>
        </w:rPr>
      </w:pPr>
    </w:p>
    <w:p w:rsidR="00AD615E" w:rsidRDefault="00AD615E" w:rsidP="00057E7B">
      <w:pPr>
        <w:spacing w:before="50" w:afterLines="50"/>
        <w:rPr>
          <w:rFonts w:ascii="標楷體" w:hAnsi="標楷體"/>
          <w:b/>
          <w:bCs/>
        </w:rPr>
      </w:pPr>
    </w:p>
    <w:p w:rsidR="00AD615E" w:rsidRDefault="00AD615E" w:rsidP="00057E7B">
      <w:pPr>
        <w:spacing w:before="50" w:afterLines="50"/>
        <w:rPr>
          <w:rFonts w:ascii="標楷體" w:hAnsi="標楷體"/>
          <w:b/>
          <w:bCs/>
        </w:rPr>
      </w:pPr>
    </w:p>
    <w:p w:rsidR="00AD615E" w:rsidRDefault="00AD615E" w:rsidP="00057E7B">
      <w:pPr>
        <w:spacing w:before="50" w:afterLines="50"/>
        <w:rPr>
          <w:rFonts w:ascii="標楷體" w:hAnsi="標楷體"/>
          <w:b/>
          <w:bCs/>
        </w:rPr>
      </w:pPr>
    </w:p>
    <w:p w:rsidR="00AD615E" w:rsidRDefault="00AD615E" w:rsidP="00057E7B">
      <w:pPr>
        <w:spacing w:before="50" w:afterLines="50"/>
        <w:rPr>
          <w:rFonts w:ascii="標楷體" w:hAnsi="標楷體"/>
          <w:b/>
          <w:bCs/>
        </w:rPr>
      </w:pPr>
    </w:p>
    <w:p w:rsidR="00AD615E" w:rsidRDefault="00AD615E" w:rsidP="00057E7B">
      <w:pPr>
        <w:spacing w:before="50" w:afterLines="50"/>
        <w:rPr>
          <w:rFonts w:ascii="標楷體" w:hAnsi="標楷體"/>
          <w:b/>
          <w:bCs/>
        </w:rPr>
      </w:pPr>
    </w:p>
    <w:p w:rsidR="00AD615E" w:rsidRDefault="00AD615E" w:rsidP="00057E7B">
      <w:pPr>
        <w:spacing w:before="50" w:afterLines="50"/>
        <w:rPr>
          <w:rFonts w:ascii="標楷體" w:hAnsi="標楷體"/>
          <w:b/>
          <w:bCs/>
        </w:rPr>
      </w:pPr>
    </w:p>
    <w:p w:rsidR="00AD615E" w:rsidRDefault="00AD615E" w:rsidP="00057E7B">
      <w:pPr>
        <w:spacing w:before="50" w:afterLines="50"/>
        <w:rPr>
          <w:rFonts w:ascii="標楷體" w:hAnsi="標楷體"/>
          <w:b/>
          <w:bCs/>
        </w:rPr>
      </w:pPr>
    </w:p>
    <w:p w:rsidR="00AD615E" w:rsidRDefault="00AD615E" w:rsidP="00057E7B">
      <w:pPr>
        <w:spacing w:before="50" w:afterLines="50"/>
        <w:rPr>
          <w:rFonts w:ascii="標楷體" w:hAnsi="標楷體"/>
          <w:b/>
          <w:bCs/>
        </w:rPr>
      </w:pPr>
    </w:p>
    <w:p w:rsidR="00AD615E" w:rsidRDefault="00AD615E" w:rsidP="00057E7B">
      <w:pPr>
        <w:spacing w:before="50" w:afterLines="50"/>
        <w:rPr>
          <w:rFonts w:ascii="標楷體" w:hAnsi="標楷體"/>
          <w:b/>
          <w:bCs/>
        </w:rPr>
      </w:pPr>
    </w:p>
    <w:p w:rsidR="00AD615E" w:rsidRDefault="00AD615E" w:rsidP="00057E7B">
      <w:pPr>
        <w:spacing w:before="50" w:afterLines="50"/>
        <w:rPr>
          <w:rFonts w:ascii="標楷體" w:hAnsi="標楷體"/>
          <w:b/>
          <w:bCs/>
        </w:rPr>
      </w:pPr>
    </w:p>
    <w:p w:rsidR="00AD615E" w:rsidRDefault="00AD615E" w:rsidP="00057E7B">
      <w:pPr>
        <w:spacing w:before="50" w:afterLines="50"/>
        <w:rPr>
          <w:rFonts w:ascii="標楷體" w:hAnsi="標楷體"/>
          <w:b/>
          <w:bCs/>
        </w:rPr>
      </w:pPr>
    </w:p>
    <w:sectPr w:rsidR="00AD615E" w:rsidSect="001624F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229F" w:rsidRDefault="002A229F" w:rsidP="00AD615E">
      <w:pPr>
        <w:spacing w:line="240" w:lineRule="auto"/>
      </w:pPr>
      <w:r>
        <w:separator/>
      </w:r>
    </w:p>
  </w:endnote>
  <w:endnote w:type="continuationSeparator" w:id="0">
    <w:p w:rsidR="002A229F" w:rsidRDefault="002A229F" w:rsidP="00AD61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229F" w:rsidRDefault="002A229F" w:rsidP="00AD615E">
      <w:pPr>
        <w:spacing w:line="240" w:lineRule="auto"/>
      </w:pPr>
      <w:r>
        <w:separator/>
      </w:r>
    </w:p>
  </w:footnote>
  <w:footnote w:type="continuationSeparator" w:id="0">
    <w:p w:rsidR="002A229F" w:rsidRDefault="002A229F" w:rsidP="00AD61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B2B7B"/>
    <w:multiLevelType w:val="multilevel"/>
    <w:tmpl w:val="40C887E8"/>
    <w:lvl w:ilvl="0">
      <w:start w:val="1"/>
      <w:numFmt w:val="ideographLegalTraditional"/>
      <w:pStyle w:val="Level1"/>
      <w:lvlText w:val="%1、"/>
      <w:lvlJc w:val="left"/>
      <w:pPr>
        <w:tabs>
          <w:tab w:val="num" w:pos="284"/>
        </w:tabs>
        <w:ind w:left="652" w:hanging="652"/>
      </w:pPr>
      <w:rPr>
        <w:rFonts w:hint="eastAsia"/>
        <w:lang w:val="en-US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E384F"/>
    <w:rsid w:val="00057E7B"/>
    <w:rsid w:val="001624FD"/>
    <w:rsid w:val="002A229F"/>
    <w:rsid w:val="00336D35"/>
    <w:rsid w:val="0049240B"/>
    <w:rsid w:val="004E384F"/>
    <w:rsid w:val="00831111"/>
    <w:rsid w:val="009723AF"/>
    <w:rsid w:val="00A855F7"/>
    <w:rsid w:val="00AD615E"/>
    <w:rsid w:val="00BD60B4"/>
    <w:rsid w:val="00BD7FE6"/>
    <w:rsid w:val="00BE24F3"/>
    <w:rsid w:val="00E00317"/>
    <w:rsid w:val="00F50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84F"/>
    <w:pPr>
      <w:widowControl w:val="0"/>
      <w:spacing w:line="480" w:lineRule="exact"/>
    </w:pPr>
    <w:rPr>
      <w:rFonts w:ascii="Book Antiqua" w:eastAsia="標楷體" w:hAnsi="Book Antiqua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vel1">
    <w:name w:val="Level1"/>
    <w:basedOn w:val="a"/>
    <w:rsid w:val="00336D35"/>
    <w:pPr>
      <w:numPr>
        <w:numId w:val="1"/>
      </w:numPr>
      <w:spacing w:afterLines="50"/>
    </w:pPr>
    <w:rPr>
      <w:b/>
      <w:sz w:val="32"/>
    </w:rPr>
  </w:style>
  <w:style w:type="paragraph" w:customStyle="1" w:styleId="Level2">
    <w:name w:val="Level2"/>
    <w:basedOn w:val="a"/>
    <w:rsid w:val="00336D35"/>
    <w:pPr>
      <w:numPr>
        <w:ilvl w:val="1"/>
        <w:numId w:val="1"/>
      </w:numPr>
    </w:pPr>
    <w:rPr>
      <w:b/>
    </w:rPr>
  </w:style>
  <w:style w:type="paragraph" w:customStyle="1" w:styleId="Level3">
    <w:name w:val="Level3"/>
    <w:basedOn w:val="a"/>
    <w:rsid w:val="00336D35"/>
    <w:pPr>
      <w:numPr>
        <w:ilvl w:val="2"/>
        <w:numId w:val="1"/>
      </w:numPr>
      <w:spacing w:beforeLines="50"/>
    </w:pPr>
    <w:rPr>
      <w:b/>
    </w:rPr>
  </w:style>
  <w:style w:type="paragraph" w:styleId="a3">
    <w:name w:val="header"/>
    <w:basedOn w:val="a"/>
    <w:link w:val="a4"/>
    <w:uiPriority w:val="99"/>
    <w:semiHidden/>
    <w:unhideWhenUsed/>
    <w:rsid w:val="00AD61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AD615E"/>
    <w:rPr>
      <w:rFonts w:ascii="Book Antiqua" w:eastAsia="標楷體" w:hAnsi="Book Antiqua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AD61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AD615E"/>
    <w:rPr>
      <w:rFonts w:ascii="Book Antiqua" w:eastAsia="標楷體" w:hAnsi="Book Antiqua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653</Words>
  <Characters>663</Characters>
  <Application>Microsoft Office Word</Application>
  <DocSecurity>0</DocSecurity>
  <Lines>117</Lines>
  <Paragraphs>38</Paragraphs>
  <ScaleCrop>false</ScaleCrop>
  <Company>IPC</Company>
  <LinksUpToDate>false</LinksUpToDate>
  <CharactersWithSpaces>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ipc_da14</dc:creator>
  <dc:description>審判Word系統版本:1041102-01</dc:description>
  <cp:lastModifiedBy>user</cp:lastModifiedBy>
  <cp:revision>2</cp:revision>
  <dcterms:created xsi:type="dcterms:W3CDTF">2015-12-16T04:47:00Z</dcterms:created>
  <dcterms:modified xsi:type="dcterms:W3CDTF">2015-12-16T04:47:00Z</dcterms:modified>
</cp:coreProperties>
</file>