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751" w:rsidRDefault="006F2751" w:rsidP="006F2751">
      <w:pPr>
        <w:rPr>
          <w:rFonts w:ascii="標楷體" w:hAnsi="標楷體"/>
          <w:b/>
        </w:rPr>
      </w:pPr>
      <w:r w:rsidRPr="00200D52">
        <w:rPr>
          <w:rFonts w:ascii="標楷體" w:hAnsi="標楷體" w:hint="eastAsia"/>
          <w:b/>
        </w:rPr>
        <w:t>附圖1：系爭</w:t>
      </w:r>
      <w:r>
        <w:rPr>
          <w:rFonts w:ascii="標楷體" w:hAnsi="標楷體" w:hint="eastAsia"/>
          <w:b/>
        </w:rPr>
        <w:t>案</w:t>
      </w:r>
      <w:r w:rsidRPr="00200D52">
        <w:rPr>
          <w:rFonts w:ascii="標楷體" w:hAnsi="標楷體" w:hint="eastAsia"/>
          <w:b/>
        </w:rPr>
        <w:t>主要圖式</w:t>
      </w:r>
    </w:p>
    <w:p w:rsidR="00A93A86" w:rsidRDefault="00A93A86" w:rsidP="00A93A86">
      <w:r>
        <w:rPr>
          <w:rFonts w:hint="eastAsia"/>
        </w:rPr>
        <w:t>第</w:t>
      </w:r>
      <w:r>
        <w:t>1</w:t>
      </w:r>
      <w:r>
        <w:rPr>
          <w:rFonts w:hint="eastAsia"/>
        </w:rPr>
        <w:t>圖</w:t>
      </w:r>
      <w:r>
        <w:rPr>
          <w:rFonts w:hint="eastAsia"/>
        </w:rPr>
        <w:t xml:space="preserve"> </w:t>
      </w:r>
      <w:r>
        <w:rPr>
          <w:rFonts w:hint="eastAsia"/>
        </w:rPr>
        <w:t>插座連接器之外觀示意圖</w:t>
      </w:r>
    </w:p>
    <w:p w:rsidR="00FC4B0E" w:rsidRDefault="00FC4B0E" w:rsidP="00A93A86"/>
    <w:p w:rsidR="00A93A86" w:rsidRPr="00A93A86" w:rsidRDefault="00FC4B0E" w:rsidP="00A93A86">
      <w:r>
        <w:rPr>
          <w:rFonts w:ascii="標楷體" w:hAnsi="標楷體" w:hint="eastAsia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4053840</wp:posOffset>
            </wp:positionV>
            <wp:extent cx="5274310" cy="3429000"/>
            <wp:effectExtent l="19050" t="0" r="2540" b="0"/>
            <wp:wrapTight wrapText="bothSides">
              <wp:wrapPolygon edited="0">
                <wp:start x="-78" y="0"/>
                <wp:lineTo x="-78" y="21480"/>
                <wp:lineTo x="21610" y="21480"/>
                <wp:lineTo x="21610" y="0"/>
                <wp:lineTo x="-78" y="0"/>
              </wp:wrapPolygon>
            </wp:wrapTight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 w:hint="eastAsia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-91440</wp:posOffset>
            </wp:positionH>
            <wp:positionV relativeFrom="margin">
              <wp:posOffset>830580</wp:posOffset>
            </wp:positionV>
            <wp:extent cx="5274310" cy="3268980"/>
            <wp:effectExtent l="19050" t="0" r="2540" b="0"/>
            <wp:wrapTight wrapText="bothSides">
              <wp:wrapPolygon edited="0">
                <wp:start x="-78" y="0"/>
                <wp:lineTo x="-78" y="21524"/>
                <wp:lineTo x="21610" y="21524"/>
                <wp:lineTo x="21610" y="0"/>
                <wp:lineTo x="-78" y="0"/>
              </wp:wrapPolygon>
            </wp:wrapTight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6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A86" w:rsidRPr="00A93A86">
        <w:rPr>
          <w:rFonts w:hint="eastAsia"/>
        </w:rPr>
        <w:t>第</w:t>
      </w:r>
      <w:r w:rsidR="00A93A86" w:rsidRPr="00A93A86">
        <w:rPr>
          <w:rFonts w:hint="eastAsia"/>
        </w:rPr>
        <w:t>2</w:t>
      </w:r>
      <w:r w:rsidR="00A93A86" w:rsidRPr="00A93A86">
        <w:rPr>
          <w:rFonts w:hint="eastAsia"/>
        </w:rPr>
        <w:t>圖</w:t>
      </w:r>
      <w:r w:rsidR="00A93A86" w:rsidRPr="00A93A86">
        <w:rPr>
          <w:rFonts w:hint="eastAsia"/>
        </w:rPr>
        <w:t xml:space="preserve"> </w:t>
      </w:r>
      <w:r w:rsidR="00A93A86" w:rsidRPr="00A93A86">
        <w:rPr>
          <w:rFonts w:hint="eastAsia"/>
        </w:rPr>
        <w:t>插座連接器</w:t>
      </w:r>
      <w:r w:rsidR="00A93A86" w:rsidRPr="00A93A86">
        <w:t>之分解示意圖</w:t>
      </w:r>
    </w:p>
    <w:p w:rsidR="00FC4B0E" w:rsidRDefault="00FC4B0E" w:rsidP="00FC4B0E">
      <w:pPr>
        <w:spacing w:line="240" w:lineRule="auto"/>
        <w:rPr>
          <w:sz w:val="26"/>
          <w:szCs w:val="28"/>
        </w:rPr>
      </w:pPr>
      <w:r w:rsidRPr="00FC4B0E">
        <w:rPr>
          <w:rFonts w:hint="eastAsia"/>
          <w:sz w:val="26"/>
          <w:szCs w:val="28"/>
        </w:rPr>
        <w:lastRenderedPageBreak/>
        <w:t>第</w:t>
      </w:r>
      <w:r w:rsidRPr="00FC4B0E">
        <w:rPr>
          <w:rFonts w:hint="eastAsia"/>
          <w:sz w:val="26"/>
          <w:szCs w:val="28"/>
        </w:rPr>
        <w:t>3</w:t>
      </w:r>
      <w:r w:rsidRPr="00FC4B0E">
        <w:rPr>
          <w:rFonts w:hint="eastAsia"/>
          <w:sz w:val="26"/>
          <w:szCs w:val="28"/>
        </w:rPr>
        <w:t>圖</w:t>
      </w:r>
      <w:r w:rsidRPr="00FC4B0E">
        <w:rPr>
          <w:rFonts w:hint="eastAsia"/>
          <w:sz w:val="26"/>
          <w:szCs w:val="28"/>
        </w:rPr>
        <w:t xml:space="preserve"> </w:t>
      </w:r>
      <w:r w:rsidRPr="00FC4B0E">
        <w:rPr>
          <w:rFonts w:hint="eastAsia"/>
          <w:sz w:val="26"/>
          <w:szCs w:val="28"/>
        </w:rPr>
        <w:t>插座連接器之側視剖面示意圖</w:t>
      </w:r>
    </w:p>
    <w:p w:rsidR="000A0A6D" w:rsidRPr="000A0A6D" w:rsidRDefault="000A0A6D" w:rsidP="00FC4B0E">
      <w:pPr>
        <w:spacing w:line="240" w:lineRule="auto"/>
        <w:rPr>
          <w:sz w:val="26"/>
          <w:szCs w:val="28"/>
        </w:rPr>
      </w:pPr>
      <w:r>
        <w:rPr>
          <w:noProof/>
          <w:sz w:val="26"/>
          <w:szCs w:val="28"/>
        </w:rPr>
        <w:drawing>
          <wp:inline distT="0" distB="0" distL="0" distR="0">
            <wp:extent cx="5274310" cy="3561735"/>
            <wp:effectExtent l="19050" t="0" r="2540" b="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6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18" w:rsidRDefault="00F04CC4" w:rsidP="007A1218">
      <w:pPr>
        <w:spacing w:line="240" w:lineRule="auto"/>
        <w:rPr>
          <w:sz w:val="26"/>
          <w:szCs w:val="28"/>
        </w:rPr>
      </w:pPr>
      <w:r>
        <w:rPr>
          <w:rFonts w:hint="eastAsia"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300355</wp:posOffset>
            </wp:positionV>
            <wp:extent cx="5274310" cy="4023360"/>
            <wp:effectExtent l="19050" t="0" r="2540" b="0"/>
            <wp:wrapTight wrapText="bothSides">
              <wp:wrapPolygon edited="0">
                <wp:start x="-78" y="0"/>
                <wp:lineTo x="-78" y="21477"/>
                <wp:lineTo x="21610" y="21477"/>
                <wp:lineTo x="21610" y="0"/>
                <wp:lineTo x="-78" y="0"/>
              </wp:wrapPolygon>
            </wp:wrapTight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1218" w:rsidRPr="007A1218">
        <w:rPr>
          <w:rFonts w:hint="eastAsia"/>
          <w:sz w:val="26"/>
          <w:szCs w:val="28"/>
        </w:rPr>
        <w:t>第</w:t>
      </w:r>
      <w:r w:rsidR="007A1218" w:rsidRPr="007A1218">
        <w:rPr>
          <w:rFonts w:hint="eastAsia"/>
          <w:sz w:val="26"/>
          <w:szCs w:val="28"/>
        </w:rPr>
        <w:t>4</w:t>
      </w:r>
      <w:r w:rsidR="007A1218" w:rsidRPr="007A1218">
        <w:rPr>
          <w:rFonts w:hint="eastAsia"/>
          <w:sz w:val="26"/>
          <w:szCs w:val="28"/>
        </w:rPr>
        <w:t>圖</w:t>
      </w:r>
      <w:r w:rsidR="007A1218" w:rsidRPr="007A1218">
        <w:rPr>
          <w:rFonts w:hint="eastAsia"/>
          <w:sz w:val="26"/>
          <w:szCs w:val="28"/>
        </w:rPr>
        <w:t xml:space="preserve">  </w:t>
      </w:r>
      <w:r w:rsidR="007A1218" w:rsidRPr="007A1218">
        <w:rPr>
          <w:rFonts w:hint="eastAsia"/>
          <w:sz w:val="26"/>
          <w:szCs w:val="28"/>
        </w:rPr>
        <w:t>插座連接器之立體剖面示意圖</w:t>
      </w:r>
    </w:p>
    <w:p w:rsidR="00F04CC4" w:rsidRPr="00F04CC4" w:rsidRDefault="00D55302" w:rsidP="00F04CC4">
      <w:pPr>
        <w:spacing w:line="240" w:lineRule="auto"/>
        <w:rPr>
          <w:sz w:val="26"/>
          <w:szCs w:val="28"/>
        </w:rPr>
      </w:pPr>
      <w:r>
        <w:rPr>
          <w:rFonts w:hint="eastAsia"/>
          <w:noProof/>
          <w:sz w:val="26"/>
          <w:szCs w:val="2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274320</wp:posOffset>
            </wp:positionV>
            <wp:extent cx="5033010" cy="4762500"/>
            <wp:effectExtent l="19050" t="0" r="0" b="0"/>
            <wp:wrapTight wrapText="bothSides">
              <wp:wrapPolygon edited="0">
                <wp:start x="-82" y="0"/>
                <wp:lineTo x="-82" y="21514"/>
                <wp:lineTo x="21584" y="21514"/>
                <wp:lineTo x="21584" y="0"/>
                <wp:lineTo x="-82" y="0"/>
              </wp:wrapPolygon>
            </wp:wrapTight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01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4CC4" w:rsidRPr="00F04CC4">
        <w:rPr>
          <w:rFonts w:hint="eastAsia"/>
          <w:sz w:val="26"/>
          <w:szCs w:val="28"/>
        </w:rPr>
        <w:t>第</w:t>
      </w:r>
      <w:r w:rsidR="00F04CC4" w:rsidRPr="00F04CC4">
        <w:rPr>
          <w:rFonts w:hint="eastAsia"/>
          <w:sz w:val="26"/>
          <w:szCs w:val="28"/>
        </w:rPr>
        <w:t>5</w:t>
      </w:r>
      <w:r w:rsidR="00F04CC4" w:rsidRPr="00F04CC4">
        <w:rPr>
          <w:rFonts w:hint="eastAsia"/>
          <w:sz w:val="26"/>
          <w:szCs w:val="28"/>
        </w:rPr>
        <w:t>圖</w:t>
      </w:r>
      <w:r w:rsidR="00F04CC4" w:rsidRPr="00F04CC4">
        <w:rPr>
          <w:rFonts w:hint="eastAsia"/>
          <w:sz w:val="26"/>
          <w:szCs w:val="28"/>
        </w:rPr>
        <w:t xml:space="preserve">  </w:t>
      </w:r>
      <w:r w:rsidR="00F04CC4" w:rsidRPr="00F04CC4">
        <w:rPr>
          <w:rFonts w:hint="eastAsia"/>
          <w:sz w:val="26"/>
          <w:szCs w:val="28"/>
        </w:rPr>
        <w:t>第一組端子與上排接地片之分解示意圖</w:t>
      </w:r>
    </w:p>
    <w:p w:rsidR="00F04CC4" w:rsidRDefault="00F04CC4" w:rsidP="00F04CC4">
      <w:pPr>
        <w:spacing w:line="240" w:lineRule="auto"/>
        <w:rPr>
          <w:sz w:val="26"/>
          <w:szCs w:val="28"/>
        </w:rPr>
      </w:pPr>
      <w:r w:rsidRPr="00F04CC4">
        <w:rPr>
          <w:rFonts w:hint="eastAsia"/>
          <w:sz w:val="26"/>
          <w:szCs w:val="28"/>
        </w:rPr>
        <w:t>第</w:t>
      </w:r>
      <w:r w:rsidRPr="00F04CC4">
        <w:rPr>
          <w:rFonts w:hint="eastAsia"/>
          <w:sz w:val="26"/>
          <w:szCs w:val="28"/>
        </w:rPr>
        <w:t>5A</w:t>
      </w:r>
      <w:r w:rsidRPr="00F04CC4">
        <w:rPr>
          <w:rFonts w:hint="eastAsia"/>
          <w:sz w:val="26"/>
          <w:szCs w:val="28"/>
        </w:rPr>
        <w:t>圖</w:t>
      </w:r>
      <w:r w:rsidRPr="00F04CC4">
        <w:rPr>
          <w:rFonts w:hint="eastAsia"/>
          <w:sz w:val="26"/>
          <w:szCs w:val="28"/>
        </w:rPr>
        <w:t xml:space="preserve"> </w:t>
      </w:r>
      <w:r w:rsidRPr="00F04CC4">
        <w:rPr>
          <w:sz w:val="26"/>
          <w:szCs w:val="28"/>
        </w:rPr>
        <w:t>第一組端子實施態樣之分解示意圖</w:t>
      </w:r>
    </w:p>
    <w:p w:rsidR="00D55302" w:rsidRDefault="00D55302" w:rsidP="00F04CC4">
      <w:pPr>
        <w:spacing w:line="240" w:lineRule="auto"/>
        <w:rPr>
          <w:sz w:val="26"/>
          <w:szCs w:val="28"/>
        </w:rPr>
      </w:pPr>
      <w:r>
        <w:rPr>
          <w:rFonts w:hint="eastAsia"/>
          <w:noProof/>
          <w:sz w:val="26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53340</wp:posOffset>
            </wp:positionV>
            <wp:extent cx="5002530" cy="3253740"/>
            <wp:effectExtent l="19050" t="0" r="7620" b="0"/>
            <wp:wrapTight wrapText="bothSides">
              <wp:wrapPolygon edited="0">
                <wp:start x="-82" y="0"/>
                <wp:lineTo x="-82" y="21499"/>
                <wp:lineTo x="21633" y="21499"/>
                <wp:lineTo x="21633" y="0"/>
                <wp:lineTo x="-82" y="0"/>
              </wp:wrapPolygon>
            </wp:wrapTight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53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302" w:rsidRDefault="00D55302" w:rsidP="00F04CC4">
      <w:pPr>
        <w:spacing w:line="240" w:lineRule="auto"/>
        <w:rPr>
          <w:sz w:val="26"/>
          <w:szCs w:val="28"/>
        </w:rPr>
      </w:pPr>
    </w:p>
    <w:p w:rsidR="00D55302" w:rsidRPr="00F04CC4" w:rsidRDefault="00D55302" w:rsidP="00F04CC4">
      <w:pPr>
        <w:spacing w:line="240" w:lineRule="auto"/>
        <w:rPr>
          <w:sz w:val="26"/>
          <w:szCs w:val="28"/>
        </w:rPr>
      </w:pPr>
    </w:p>
    <w:p w:rsidR="00A93A86" w:rsidRDefault="00A93A86" w:rsidP="006F2751">
      <w:pPr>
        <w:rPr>
          <w:rFonts w:ascii="標楷體" w:hAnsi="標楷體"/>
          <w:b/>
        </w:rPr>
      </w:pPr>
    </w:p>
    <w:p w:rsidR="00D55302" w:rsidRDefault="00D55302" w:rsidP="006F2751">
      <w:pPr>
        <w:rPr>
          <w:rFonts w:ascii="標楷體" w:hAnsi="標楷體"/>
          <w:b/>
        </w:rPr>
      </w:pPr>
    </w:p>
    <w:p w:rsidR="00D55302" w:rsidRDefault="00D55302" w:rsidP="006F2751">
      <w:pPr>
        <w:rPr>
          <w:rFonts w:ascii="標楷體" w:hAnsi="標楷體"/>
          <w:b/>
        </w:rPr>
      </w:pPr>
    </w:p>
    <w:p w:rsidR="00D55302" w:rsidRDefault="00D55302" w:rsidP="006F2751">
      <w:pPr>
        <w:rPr>
          <w:rFonts w:ascii="標楷體" w:hAnsi="標楷體"/>
          <w:b/>
        </w:rPr>
      </w:pPr>
    </w:p>
    <w:p w:rsidR="00D55302" w:rsidRDefault="00D55302" w:rsidP="006F2751">
      <w:pPr>
        <w:rPr>
          <w:rFonts w:ascii="標楷體" w:hAnsi="標楷體"/>
          <w:b/>
        </w:rPr>
      </w:pPr>
    </w:p>
    <w:p w:rsidR="00D55302" w:rsidRDefault="00D55302" w:rsidP="006F2751">
      <w:pPr>
        <w:rPr>
          <w:rFonts w:ascii="標楷體" w:hAnsi="標楷體"/>
          <w:b/>
        </w:rPr>
      </w:pPr>
    </w:p>
    <w:p w:rsidR="00D62997" w:rsidRPr="00D62997" w:rsidRDefault="00D62997" w:rsidP="00D62997">
      <w:pPr>
        <w:pStyle w:val="Web"/>
        <w:spacing w:before="0" w:beforeAutospacing="0" w:after="0" w:afterAutospacing="0" w:line="480" w:lineRule="exact"/>
        <w:rPr>
          <w:rFonts w:ascii="Book Antiqua" w:eastAsia="標楷體" w:hAnsi="Book Antiqua" w:cs="Times New Roman"/>
          <w:kern w:val="2"/>
          <w:sz w:val="26"/>
          <w:szCs w:val="28"/>
        </w:rPr>
      </w:pPr>
      <w:r>
        <w:rPr>
          <w:rFonts w:ascii="Book Antiqua" w:eastAsia="標楷體" w:hAnsi="Book Antiqua" w:cs="Times New Roman" w:hint="eastAsia"/>
          <w:noProof/>
          <w:kern w:val="2"/>
          <w:sz w:val="26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320040</wp:posOffset>
            </wp:positionV>
            <wp:extent cx="5274310" cy="3147060"/>
            <wp:effectExtent l="19050" t="0" r="2540" b="0"/>
            <wp:wrapTight wrapText="bothSides">
              <wp:wrapPolygon edited="0">
                <wp:start x="-78" y="0"/>
                <wp:lineTo x="-78" y="21443"/>
                <wp:lineTo x="21610" y="21443"/>
                <wp:lineTo x="21610" y="0"/>
                <wp:lineTo x="-78" y="0"/>
              </wp:wrapPolygon>
            </wp:wrapTight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62997">
        <w:rPr>
          <w:rFonts w:ascii="Book Antiqua" w:eastAsia="標楷體" w:hAnsi="Book Antiqua" w:cs="Times New Roman" w:hint="eastAsia"/>
          <w:kern w:val="2"/>
          <w:sz w:val="26"/>
          <w:szCs w:val="28"/>
        </w:rPr>
        <w:t>第</w:t>
      </w:r>
      <w:r w:rsidRPr="00D62997">
        <w:rPr>
          <w:rFonts w:ascii="Book Antiqua" w:eastAsia="標楷體" w:hAnsi="Book Antiqua" w:cs="Times New Roman" w:hint="eastAsia"/>
          <w:kern w:val="2"/>
          <w:sz w:val="26"/>
          <w:szCs w:val="28"/>
        </w:rPr>
        <w:t>7</w:t>
      </w:r>
      <w:r w:rsidRPr="00D62997">
        <w:rPr>
          <w:rFonts w:ascii="Book Antiqua" w:eastAsia="標楷體" w:hAnsi="Book Antiqua" w:cs="Times New Roman" w:hint="eastAsia"/>
          <w:kern w:val="2"/>
          <w:sz w:val="26"/>
          <w:szCs w:val="28"/>
        </w:rPr>
        <w:t>圖</w:t>
      </w:r>
      <w:r w:rsidRPr="00D62997">
        <w:rPr>
          <w:rFonts w:ascii="Book Antiqua" w:eastAsia="標楷體" w:hAnsi="Book Antiqua" w:cs="Times New Roman" w:hint="eastAsia"/>
          <w:kern w:val="2"/>
          <w:sz w:val="26"/>
          <w:szCs w:val="28"/>
        </w:rPr>
        <w:t xml:space="preserve"> </w:t>
      </w:r>
      <w:r w:rsidRPr="00D62997">
        <w:rPr>
          <w:rFonts w:ascii="Book Antiqua" w:eastAsia="標楷體" w:hAnsi="Book Antiqua" w:cs="Times New Roman" w:hint="eastAsia"/>
          <w:kern w:val="2"/>
          <w:sz w:val="26"/>
          <w:szCs w:val="28"/>
        </w:rPr>
        <w:t>第一組端子、上排接地片、轉接電路板與延伸端子之外觀示意圖</w:t>
      </w:r>
    </w:p>
    <w:p w:rsidR="00D55302" w:rsidRDefault="00D55302" w:rsidP="006F2751">
      <w:pPr>
        <w:rPr>
          <w:rFonts w:ascii="標楷體" w:hAnsi="標楷體"/>
          <w:b/>
        </w:rPr>
      </w:pPr>
    </w:p>
    <w:p w:rsidR="0093366C" w:rsidRDefault="00C32AC9" w:rsidP="00271EF2">
      <w:pPr>
        <w:suppressAutoHyphens/>
        <w:rPr>
          <w:rFonts w:ascii="標楷體" w:hAnsi="標楷體"/>
          <w:b/>
        </w:rPr>
      </w:pPr>
      <w:r>
        <w:rPr>
          <w:rFonts w:ascii="標楷體" w:hAnsi="標楷體" w:hint="eastAsia"/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93345</wp:posOffset>
            </wp:positionH>
            <wp:positionV relativeFrom="paragraph">
              <wp:posOffset>1104900</wp:posOffset>
            </wp:positionV>
            <wp:extent cx="5042535" cy="2377440"/>
            <wp:effectExtent l="19050" t="0" r="5715" b="0"/>
            <wp:wrapSquare wrapText="bothSides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rcRect l="-127" t="-18929" r="6992" b="18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366C">
        <w:rPr>
          <w:rFonts w:ascii="標楷體" w:hAnsi="標楷體" w:hint="eastAsia"/>
          <w:b/>
        </w:rPr>
        <w:t>附圖2：原證2（</w:t>
      </w:r>
      <w:r w:rsidR="0093366C" w:rsidRPr="00271EF2">
        <w:rPr>
          <w:rFonts w:ascii="標楷體" w:hAnsi="標楷體" w:hint="eastAsia"/>
          <w:b/>
        </w:rPr>
        <w:t>USB TYPE</w:t>
      </w:r>
      <w:r w:rsidR="0093366C" w:rsidRPr="00271EF2">
        <w:rPr>
          <w:rFonts w:ascii="標楷體" w:hAnsi="標楷體"/>
          <w:b/>
        </w:rPr>
        <w:t>-C Cable and Connector Specification,Release 1.0.August 11,2014</w:t>
      </w:r>
      <w:r w:rsidR="0093366C">
        <w:rPr>
          <w:rFonts w:ascii="標楷體" w:hAnsi="標楷體" w:hint="eastAsia"/>
          <w:b/>
        </w:rPr>
        <w:t>）相關圖式</w:t>
      </w:r>
    </w:p>
    <w:p w:rsidR="00C32AC9" w:rsidRDefault="00C32AC9" w:rsidP="00271EF2">
      <w:pPr>
        <w:suppressAutoHyphens/>
        <w:rPr>
          <w:rFonts w:ascii="標楷體" w:hAnsi="標楷體"/>
          <w:b/>
        </w:rPr>
      </w:pPr>
    </w:p>
    <w:p w:rsidR="00C32AC9" w:rsidRDefault="00C32AC9" w:rsidP="00271EF2">
      <w:pPr>
        <w:suppressAutoHyphens/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C32AC9" w:rsidP="006F2751">
      <w:pPr>
        <w:rPr>
          <w:rFonts w:ascii="標楷體" w:hAnsi="標楷體"/>
          <w:b/>
        </w:rPr>
      </w:pPr>
      <w:r>
        <w:rPr>
          <w:rFonts w:ascii="標楷體" w:hAnsi="標楷體"/>
          <w:b/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-15240</wp:posOffset>
            </wp:positionV>
            <wp:extent cx="5109210" cy="4023360"/>
            <wp:effectExtent l="19050" t="0" r="0" b="0"/>
            <wp:wrapNone/>
            <wp:docPr id="4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10" cy="402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93366C" w:rsidRDefault="0093366C" w:rsidP="006F2751">
      <w:pPr>
        <w:rPr>
          <w:rFonts w:ascii="標楷體" w:hAnsi="標楷體"/>
          <w:b/>
        </w:rPr>
      </w:pPr>
    </w:p>
    <w:p w:rsidR="0031524E" w:rsidRDefault="0031524E" w:rsidP="00B2156B">
      <w:pPr>
        <w:rPr>
          <w:rFonts w:ascii="標楷體" w:hAnsi="標楷體"/>
          <w:b/>
        </w:rPr>
      </w:pPr>
    </w:p>
    <w:p w:rsidR="0031524E" w:rsidRDefault="0031524E" w:rsidP="00B2156B">
      <w:pPr>
        <w:rPr>
          <w:rFonts w:ascii="標楷體" w:hAnsi="標楷體"/>
          <w:b/>
        </w:rPr>
      </w:pPr>
    </w:p>
    <w:p w:rsidR="0031524E" w:rsidRDefault="0031524E" w:rsidP="00B2156B">
      <w:pPr>
        <w:rPr>
          <w:rFonts w:ascii="標楷體" w:hAnsi="標楷體"/>
          <w:b/>
        </w:rPr>
      </w:pPr>
    </w:p>
    <w:p w:rsidR="00C32AC9" w:rsidRDefault="00C32AC9" w:rsidP="00B2156B">
      <w:pPr>
        <w:rPr>
          <w:rFonts w:ascii="標楷體" w:hAnsi="標楷體"/>
          <w:b/>
        </w:rPr>
      </w:pPr>
    </w:p>
    <w:p w:rsidR="00C32AC9" w:rsidRDefault="00C32AC9" w:rsidP="00B2156B">
      <w:pPr>
        <w:rPr>
          <w:rFonts w:ascii="標楷體" w:hAnsi="標楷體"/>
          <w:b/>
        </w:rPr>
      </w:pPr>
    </w:p>
    <w:p w:rsidR="00C32AC9" w:rsidRDefault="00C32AC9" w:rsidP="00B2156B">
      <w:pPr>
        <w:rPr>
          <w:rFonts w:ascii="標楷體" w:hAnsi="標楷體"/>
          <w:b/>
        </w:rPr>
      </w:pPr>
    </w:p>
    <w:p w:rsidR="00B2156B" w:rsidRDefault="00B2156B" w:rsidP="00B2156B">
      <w:pPr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附圖3：原證3（</w:t>
      </w:r>
      <w:r w:rsidRPr="00497624">
        <w:rPr>
          <w:rFonts w:ascii="標楷體" w:hAnsi="標楷體" w:hint="eastAsia"/>
          <w:b/>
        </w:rPr>
        <w:t>我國第M493802 「插座</w:t>
      </w:r>
      <w:r w:rsidR="00497624" w:rsidRPr="00497624">
        <w:rPr>
          <w:rFonts w:ascii="標楷體" w:hAnsi="標楷體" w:hint="eastAsia"/>
          <w:b/>
        </w:rPr>
        <w:t>電</w:t>
      </w:r>
      <w:r w:rsidRPr="00497624">
        <w:rPr>
          <w:rFonts w:ascii="標楷體" w:hAnsi="標楷體" w:hint="eastAsia"/>
          <w:b/>
        </w:rPr>
        <w:t>連接器」新型專利案</w:t>
      </w:r>
      <w:r>
        <w:rPr>
          <w:rFonts w:ascii="標楷體" w:hAnsi="標楷體" w:hint="eastAsia"/>
          <w:b/>
        </w:rPr>
        <w:t>）相關圖式</w:t>
      </w:r>
    </w:p>
    <w:p w:rsidR="0093366C" w:rsidRPr="00D62997" w:rsidRDefault="00C32AC9" w:rsidP="006F2751">
      <w:pPr>
        <w:rPr>
          <w:rFonts w:ascii="標楷體" w:hAnsi="標楷體"/>
          <w:b/>
        </w:rPr>
      </w:pPr>
      <w:r>
        <w:rPr>
          <w:rFonts w:ascii="標楷體" w:hAnsi="標楷體"/>
          <w:b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396240</wp:posOffset>
            </wp:positionV>
            <wp:extent cx="4926330" cy="3710940"/>
            <wp:effectExtent l="19050" t="0" r="7620" b="0"/>
            <wp:wrapTight wrapText="bothSides">
              <wp:wrapPolygon edited="0">
                <wp:start x="-84" y="0"/>
                <wp:lineTo x="-84" y="21511"/>
                <wp:lineTo x="21633" y="21511"/>
                <wp:lineTo x="21633" y="0"/>
                <wp:lineTo x="-84" y="0"/>
              </wp:wrapPolygon>
            </wp:wrapTight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30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366C" w:rsidRPr="00D62997" w:rsidSect="009178CA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24E" w:rsidRDefault="0031524E" w:rsidP="0031524E">
      <w:pPr>
        <w:spacing w:line="240" w:lineRule="auto"/>
      </w:pPr>
      <w:r>
        <w:separator/>
      </w:r>
    </w:p>
  </w:endnote>
  <w:endnote w:type="continuationSeparator" w:id="0">
    <w:p w:rsidR="0031524E" w:rsidRDefault="0031524E" w:rsidP="0031524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52876"/>
      <w:docPartObj>
        <w:docPartGallery w:val="Page Numbers (Bottom of Page)"/>
        <w:docPartUnique/>
      </w:docPartObj>
    </w:sdtPr>
    <w:sdtContent>
      <w:p w:rsidR="0031524E" w:rsidRDefault="00A6665F">
        <w:pPr>
          <w:pStyle w:val="a7"/>
          <w:jc w:val="center"/>
        </w:pPr>
        <w:fldSimple w:instr=" PAGE   \* MERGEFORMAT ">
          <w:r w:rsidR="00C32AC9" w:rsidRPr="00C32AC9">
            <w:rPr>
              <w:noProof/>
              <w:lang w:val="zh-TW"/>
            </w:rPr>
            <w:t>5</w:t>
          </w:r>
        </w:fldSimple>
      </w:p>
    </w:sdtContent>
  </w:sdt>
  <w:p w:rsidR="0031524E" w:rsidRDefault="0031524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24E" w:rsidRDefault="0031524E" w:rsidP="0031524E">
      <w:pPr>
        <w:spacing w:line="240" w:lineRule="auto"/>
      </w:pPr>
      <w:r>
        <w:separator/>
      </w:r>
    </w:p>
  </w:footnote>
  <w:footnote w:type="continuationSeparator" w:id="0">
    <w:p w:rsidR="0031524E" w:rsidRDefault="0031524E" w:rsidP="0031524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24E" w:rsidRDefault="0031524E" w:rsidP="0031524E">
    <w:pPr>
      <w:pStyle w:val="a5"/>
      <w:jc w:val="right"/>
    </w:pPr>
    <w:r>
      <w:rPr>
        <w:rFonts w:hint="eastAsia"/>
      </w:rPr>
      <w:t>108</w:t>
    </w:r>
    <w:r>
      <w:rPr>
        <w:rFonts w:hint="eastAsia"/>
      </w:rPr>
      <w:t>年度行專訴字第</w:t>
    </w:r>
    <w:r>
      <w:rPr>
        <w:rFonts w:hint="eastAsia"/>
      </w:rPr>
      <w:t>75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autoHyphenation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2751"/>
    <w:rsid w:val="000A0A6D"/>
    <w:rsid w:val="00271EF2"/>
    <w:rsid w:val="0031524E"/>
    <w:rsid w:val="00497624"/>
    <w:rsid w:val="005C6240"/>
    <w:rsid w:val="006F2751"/>
    <w:rsid w:val="007A1218"/>
    <w:rsid w:val="009178CA"/>
    <w:rsid w:val="0093366C"/>
    <w:rsid w:val="00A6665F"/>
    <w:rsid w:val="00A93A86"/>
    <w:rsid w:val="00B2156B"/>
    <w:rsid w:val="00C32AC9"/>
    <w:rsid w:val="00D55302"/>
    <w:rsid w:val="00D62997"/>
    <w:rsid w:val="00DC15E7"/>
    <w:rsid w:val="00F04CC4"/>
    <w:rsid w:val="00FC4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751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F2751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C4B0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C4B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15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1524E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152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1524E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191</Words>
  <Characters>254</Characters>
  <Application>Microsoft Office Word</Application>
  <DocSecurity>0</DocSecurity>
  <Lines>43</Lines>
  <Paragraphs>10</Paragraphs>
  <ScaleCrop>false</ScaleCrop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7</cp:revision>
  <cp:lastPrinted>2020-03-04T06:57:00Z</cp:lastPrinted>
  <dcterms:created xsi:type="dcterms:W3CDTF">2020-03-04T02:12:00Z</dcterms:created>
  <dcterms:modified xsi:type="dcterms:W3CDTF">2020-03-16T08:12:00Z</dcterms:modified>
</cp:coreProperties>
</file>