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E06" w:rsidRPr="00C84CCF" w:rsidRDefault="00840563">
      <w:pPr>
        <w:rPr>
          <w:rFonts w:cs="Times New Roman"/>
          <w:sz w:val="24"/>
          <w:szCs w:val="24"/>
        </w:rPr>
      </w:pPr>
      <w:r w:rsidRPr="00840563">
        <w:rPr>
          <w:rFonts w:cs="Times New Roman" w:hint="eastAsia"/>
          <w:sz w:val="24"/>
          <w:szCs w:val="24"/>
        </w:rPr>
        <w:t>備註：被告八仙公司、陳柏廷、陳慧穎下稱被告八仙公司等</w:t>
      </w:r>
      <w:r w:rsidRPr="00840563">
        <w:rPr>
          <w:rFonts w:cs="Times New Roman" w:hint="eastAsia"/>
          <w:sz w:val="24"/>
          <w:szCs w:val="24"/>
        </w:rPr>
        <w:t>3</w:t>
      </w:r>
      <w:r w:rsidRPr="00840563">
        <w:rPr>
          <w:rFonts w:cs="Times New Roman" w:hint="eastAsia"/>
          <w:sz w:val="24"/>
          <w:szCs w:val="24"/>
        </w:rPr>
        <w:t>人</w:t>
      </w:r>
      <w:r w:rsidRPr="00840563">
        <w:rPr>
          <w:rFonts w:cs="Times New Roman" w:hint="eastAsia"/>
          <w:sz w:val="24"/>
          <w:szCs w:val="24"/>
        </w:rPr>
        <w:t xml:space="preserve"> / </w:t>
      </w:r>
      <w:r w:rsidRPr="00840563">
        <w:rPr>
          <w:rFonts w:cs="Times New Roman" w:hint="eastAsia"/>
          <w:sz w:val="24"/>
          <w:szCs w:val="24"/>
        </w:rPr>
        <w:t>單位：新臺幣</w:t>
      </w:r>
      <w:r w:rsidRPr="00840563">
        <w:rPr>
          <w:rFonts w:cs="Times New Roman" w:hint="eastAsia"/>
          <w:sz w:val="24"/>
          <w:szCs w:val="24"/>
        </w:rPr>
        <w:t>/</w:t>
      </w:r>
      <w:r w:rsidRPr="00840563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00"/>
        <w:gridCol w:w="3448"/>
        <w:gridCol w:w="1272"/>
        <w:gridCol w:w="2536"/>
        <w:gridCol w:w="5892"/>
      </w:tblGrid>
      <w:tr w:rsidR="00D0246C" w:rsidRPr="00C84CCF" w:rsidTr="00D0246C">
        <w:tc>
          <w:tcPr>
            <w:tcW w:w="5000" w:type="pct"/>
            <w:gridSpan w:val="5"/>
          </w:tcPr>
          <w:p w:rsidR="00D0246C" w:rsidRPr="00C84CCF" w:rsidRDefault="005848D7" w:rsidP="00703F3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 w:hint="eastAsia"/>
                <w:b/>
                <w:sz w:val="24"/>
                <w:szCs w:val="24"/>
              </w:rPr>
              <w:t>不</w:t>
            </w:r>
            <w:r w:rsidR="00D0246C" w:rsidRPr="00C84CCF">
              <w:rPr>
                <w:rFonts w:cs="Times New Roman"/>
                <w:b/>
                <w:sz w:val="24"/>
                <w:szCs w:val="24"/>
              </w:rPr>
              <w:t>爭執部分</w:t>
            </w:r>
          </w:p>
        </w:tc>
      </w:tr>
      <w:tr w:rsidR="00D5183F" w:rsidRPr="00C84CCF" w:rsidTr="0058708F">
        <w:tc>
          <w:tcPr>
            <w:tcW w:w="287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236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C84CCF">
              <w:rPr>
                <w:rFonts w:cs="Times New Roman"/>
                <w:b/>
                <w:sz w:val="24"/>
                <w:szCs w:val="24"/>
              </w:rPr>
              <w:t>時間及項目</w:t>
            </w:r>
            <w:r w:rsidR="005848D7">
              <w:rPr>
                <w:rFonts w:cs="Times New Roman" w:hint="eastAsia"/>
                <w:b/>
                <w:sz w:val="24"/>
                <w:szCs w:val="24"/>
              </w:rPr>
              <w:t>；計算標準</w:t>
            </w:r>
          </w:p>
        </w:tc>
        <w:tc>
          <w:tcPr>
            <w:tcW w:w="456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C84CCF">
              <w:rPr>
                <w:rFonts w:cs="Times New Roman"/>
                <w:b/>
                <w:sz w:val="24"/>
                <w:szCs w:val="24"/>
              </w:rPr>
              <w:t>金額</w:t>
            </w:r>
          </w:p>
        </w:tc>
        <w:tc>
          <w:tcPr>
            <w:tcW w:w="909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C84CCF">
              <w:rPr>
                <w:rFonts w:cs="Times New Roman"/>
                <w:b/>
                <w:sz w:val="24"/>
                <w:szCs w:val="24"/>
              </w:rPr>
              <w:t>計算說明</w:t>
            </w:r>
          </w:p>
        </w:tc>
        <w:tc>
          <w:tcPr>
            <w:tcW w:w="2112" w:type="pct"/>
          </w:tcPr>
          <w:p w:rsidR="00D5183F" w:rsidRPr="00C84CCF" w:rsidRDefault="00D5183F" w:rsidP="00D94F07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C84CCF">
              <w:rPr>
                <w:rFonts w:cs="Times New Roman"/>
                <w:b/>
                <w:sz w:val="24"/>
                <w:szCs w:val="24"/>
              </w:rPr>
              <w:t>意見</w:t>
            </w:r>
            <w:r w:rsidR="0082526B">
              <w:rPr>
                <w:rFonts w:cs="Times New Roman" w:hint="eastAsia"/>
                <w:b/>
                <w:sz w:val="24"/>
                <w:szCs w:val="24"/>
              </w:rPr>
              <w:t>及說明</w:t>
            </w:r>
          </w:p>
        </w:tc>
      </w:tr>
      <w:tr w:rsidR="00D5183F" w:rsidRPr="00C84CCF" w:rsidTr="0058708F">
        <w:tc>
          <w:tcPr>
            <w:tcW w:w="287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6" w:type="pct"/>
          </w:tcPr>
          <w:p w:rsidR="00D5183F" w:rsidRPr="00C84CCF" w:rsidRDefault="00D5183F" w:rsidP="00D94F0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104</w:t>
            </w:r>
            <w:r w:rsidRPr="00C84CCF">
              <w:rPr>
                <w:rFonts w:cs="Times New Roman"/>
                <w:sz w:val="24"/>
                <w:szCs w:val="24"/>
              </w:rPr>
              <w:t>年</w:t>
            </w:r>
            <w:r w:rsidRPr="00C84CCF">
              <w:rPr>
                <w:rFonts w:cs="Times New Roman"/>
                <w:sz w:val="24"/>
                <w:szCs w:val="24"/>
              </w:rPr>
              <w:t>6</w:t>
            </w:r>
            <w:r w:rsidRPr="00C84CCF">
              <w:rPr>
                <w:rFonts w:cs="Times New Roman"/>
                <w:sz w:val="24"/>
                <w:szCs w:val="24"/>
              </w:rPr>
              <w:t>月</w:t>
            </w:r>
            <w:r w:rsidRPr="00C84CCF">
              <w:rPr>
                <w:rFonts w:cs="Times New Roman"/>
                <w:sz w:val="24"/>
                <w:szCs w:val="24"/>
              </w:rPr>
              <w:t>28</w:t>
            </w:r>
            <w:r w:rsidRPr="00C84CCF">
              <w:rPr>
                <w:rFonts w:cs="Times New Roman"/>
                <w:sz w:val="24"/>
                <w:szCs w:val="24"/>
              </w:rPr>
              <w:t>日至原告</w:t>
            </w:r>
            <w:r w:rsidRPr="00C84CCF">
              <w:rPr>
                <w:rFonts w:cs="Times New Roman"/>
                <w:sz w:val="24"/>
                <w:szCs w:val="24"/>
              </w:rPr>
              <w:t>65</w:t>
            </w:r>
            <w:r w:rsidRPr="00C84CCF">
              <w:rPr>
                <w:rFonts w:cs="Times New Roman"/>
                <w:sz w:val="24"/>
                <w:szCs w:val="24"/>
              </w:rPr>
              <w:t>歲止（共</w:t>
            </w:r>
            <w:r w:rsidRPr="00C84CCF">
              <w:rPr>
                <w:rFonts w:cs="Times New Roman"/>
                <w:sz w:val="24"/>
                <w:szCs w:val="24"/>
              </w:rPr>
              <w:t>42</w:t>
            </w:r>
            <w:r w:rsidRPr="00C84CCF">
              <w:rPr>
                <w:rFonts w:cs="Times New Roman"/>
                <w:sz w:val="24"/>
                <w:szCs w:val="24"/>
              </w:rPr>
              <w:t>年</w:t>
            </w:r>
            <w:r w:rsidRPr="00C84CCF">
              <w:rPr>
                <w:rFonts w:cs="Times New Roman"/>
                <w:sz w:val="24"/>
                <w:szCs w:val="24"/>
              </w:rPr>
              <w:t>9</w:t>
            </w:r>
            <w:r w:rsidRPr="00C84CCF">
              <w:rPr>
                <w:rFonts w:cs="Times New Roman"/>
                <w:sz w:val="24"/>
                <w:szCs w:val="24"/>
              </w:rPr>
              <w:t>月</w:t>
            </w:r>
            <w:r w:rsidRPr="00C84CCF">
              <w:rPr>
                <w:rFonts w:cs="Times New Roman"/>
                <w:sz w:val="24"/>
                <w:szCs w:val="24"/>
              </w:rPr>
              <w:t>30</w:t>
            </w:r>
            <w:r w:rsidRPr="00C84CCF">
              <w:rPr>
                <w:rFonts w:cs="Times New Roman"/>
                <w:sz w:val="24"/>
                <w:szCs w:val="24"/>
              </w:rPr>
              <w:t>日</w:t>
            </w:r>
            <w:r w:rsidRPr="00C84CCF">
              <w:rPr>
                <w:rFonts w:hAnsi="標楷體" w:cs="Times New Roman"/>
                <w:sz w:val="24"/>
                <w:szCs w:val="24"/>
              </w:rPr>
              <w:t>）</w:t>
            </w:r>
          </w:p>
          <w:p w:rsidR="00D5183F" w:rsidRPr="00C84CCF" w:rsidRDefault="00D5183F" w:rsidP="00D94F0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hAnsi="標楷體" w:cs="Times New Roman"/>
                <w:sz w:val="24"/>
                <w:szCs w:val="24"/>
              </w:rPr>
              <w:t>勞動能力減損比例</w:t>
            </w:r>
            <w:r w:rsidRPr="00C84CCF">
              <w:rPr>
                <w:rFonts w:cs="Times New Roman"/>
                <w:sz w:val="24"/>
                <w:szCs w:val="24"/>
              </w:rPr>
              <w:t>34%</w:t>
            </w:r>
          </w:p>
        </w:tc>
        <w:tc>
          <w:tcPr>
            <w:tcW w:w="456" w:type="pct"/>
          </w:tcPr>
          <w:p w:rsidR="00D5183F" w:rsidRPr="00C84CCF" w:rsidRDefault="00D5183F" w:rsidP="00831199">
            <w:pPr>
              <w:spacing w:before="180"/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09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</w:p>
          <w:p w:rsidR="00D5183F" w:rsidRPr="00C84CCF" w:rsidRDefault="00D5183F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12" w:type="pct"/>
          </w:tcPr>
          <w:p w:rsidR="00D5183F" w:rsidRPr="00C84CCF" w:rsidRDefault="00C84CCF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被告就減損期間及減損比例不爭執。</w:t>
            </w:r>
          </w:p>
        </w:tc>
      </w:tr>
      <w:tr w:rsidR="005848D7" w:rsidRPr="00C84CCF" w:rsidTr="005848D7">
        <w:tc>
          <w:tcPr>
            <w:tcW w:w="5000" w:type="pct"/>
            <w:gridSpan w:val="5"/>
          </w:tcPr>
          <w:p w:rsidR="005848D7" w:rsidRPr="00C84CCF" w:rsidRDefault="005848D7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b/>
                <w:sz w:val="24"/>
                <w:szCs w:val="24"/>
              </w:rPr>
              <w:t>爭執部分</w:t>
            </w:r>
          </w:p>
        </w:tc>
      </w:tr>
      <w:tr w:rsidR="00D5183F" w:rsidRPr="00C84CCF" w:rsidTr="0058708F">
        <w:tc>
          <w:tcPr>
            <w:tcW w:w="287" w:type="pct"/>
          </w:tcPr>
          <w:p w:rsidR="00D5183F" w:rsidRPr="00C84CCF" w:rsidRDefault="00D5183F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原告主張</w:t>
            </w:r>
          </w:p>
        </w:tc>
        <w:tc>
          <w:tcPr>
            <w:tcW w:w="1236" w:type="pct"/>
          </w:tcPr>
          <w:p w:rsidR="00D5183F" w:rsidRPr="00C84CCF" w:rsidRDefault="00D5183F" w:rsidP="00840563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hAnsi="標楷體" w:cs="Times New Roman"/>
                <w:sz w:val="24"/>
                <w:szCs w:val="24"/>
              </w:rPr>
              <w:t>每月薪資應以</w:t>
            </w:r>
            <w:r w:rsidRPr="00C84CCF">
              <w:rPr>
                <w:rFonts w:cs="Times New Roman"/>
                <w:sz w:val="24"/>
                <w:szCs w:val="24"/>
              </w:rPr>
              <w:t>40,853</w:t>
            </w:r>
            <w:r w:rsidRPr="00C84CCF">
              <w:rPr>
                <w:rFonts w:hAnsi="標楷體" w:cs="Times New Roman"/>
                <w:sz w:val="24"/>
                <w:szCs w:val="24"/>
              </w:rPr>
              <w:t>元計算（</w:t>
            </w:r>
            <w:r w:rsidR="00840563">
              <w:rPr>
                <w:rFonts w:hAnsi="標楷體" w:cs="Times New Roman" w:hint="eastAsia"/>
                <w:sz w:val="24"/>
                <w:szCs w:val="24"/>
              </w:rPr>
              <w:t>本院卷一第</w:t>
            </w:r>
            <w:r w:rsidR="00840563">
              <w:rPr>
                <w:rFonts w:hAnsi="標楷體" w:cs="Times New Roman" w:hint="eastAsia"/>
                <w:sz w:val="24"/>
                <w:szCs w:val="24"/>
              </w:rPr>
              <w:t>304</w:t>
            </w:r>
            <w:r w:rsidR="00840563">
              <w:rPr>
                <w:rFonts w:hAnsi="標楷體" w:cs="Times New Roman" w:hint="eastAsia"/>
                <w:sz w:val="24"/>
                <w:szCs w:val="24"/>
              </w:rPr>
              <w:t>頁</w:t>
            </w:r>
            <w:r w:rsidRPr="00C84CCF">
              <w:rPr>
                <w:rFonts w:hAnsi="標楷體" w:cs="Times New Roman"/>
                <w:sz w:val="24"/>
                <w:szCs w:val="24"/>
              </w:rPr>
              <w:t>）</w:t>
            </w:r>
          </w:p>
        </w:tc>
        <w:tc>
          <w:tcPr>
            <w:tcW w:w="456" w:type="pct"/>
          </w:tcPr>
          <w:p w:rsidR="00D5183F" w:rsidRPr="00C84CCF" w:rsidRDefault="00D5183F" w:rsidP="00831199">
            <w:pPr>
              <w:spacing w:before="180"/>
              <w:jc w:val="right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387</w:t>
            </w:r>
            <w:r w:rsidRPr="00C84CCF">
              <w:rPr>
                <w:rFonts w:cs="Times New Roman"/>
                <w:sz w:val="24"/>
                <w:szCs w:val="24"/>
              </w:rPr>
              <w:t>萬</w:t>
            </w:r>
            <w:r w:rsidRPr="00C84CCF">
              <w:rPr>
                <w:rFonts w:cs="Times New Roman"/>
                <w:sz w:val="24"/>
                <w:szCs w:val="24"/>
              </w:rPr>
              <w:t>3</w:t>
            </w:r>
            <w:r w:rsidR="00840563">
              <w:rPr>
                <w:rFonts w:cs="Times New Roman"/>
                <w:sz w:val="24"/>
                <w:szCs w:val="24"/>
              </w:rPr>
              <w:t>,</w:t>
            </w:r>
            <w:r w:rsidRPr="00C84CCF">
              <w:rPr>
                <w:rFonts w:cs="Times New Roman"/>
                <w:sz w:val="24"/>
                <w:szCs w:val="24"/>
              </w:rPr>
              <w:t>35</w:t>
            </w:r>
            <w:r w:rsidR="00393C64">
              <w:rPr>
                <w:rFonts w:cs="Times New Roman"/>
                <w:sz w:val="24"/>
                <w:szCs w:val="24"/>
              </w:rPr>
              <w:t>3</w:t>
            </w:r>
            <w:r w:rsidRPr="00C84CCF">
              <w:rPr>
                <w:rFonts w:cs="Times New Roman"/>
                <w:sz w:val="24"/>
                <w:szCs w:val="24"/>
              </w:rPr>
              <w:t>元</w:t>
            </w:r>
          </w:p>
        </w:tc>
        <w:tc>
          <w:tcPr>
            <w:tcW w:w="909" w:type="pct"/>
          </w:tcPr>
          <w:p w:rsidR="00D5183F" w:rsidRPr="00C84CCF" w:rsidRDefault="00D5183F" w:rsidP="00D94F07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hAnsi="標楷體" w:cs="Times New Roman"/>
                <w:sz w:val="24"/>
                <w:szCs w:val="24"/>
              </w:rPr>
              <w:t>每年年薪為</w:t>
            </w:r>
            <w:r w:rsidRPr="00C84CCF">
              <w:rPr>
                <w:rFonts w:cs="Times New Roman"/>
                <w:sz w:val="24"/>
                <w:szCs w:val="24"/>
              </w:rPr>
              <w:t>490,236</w:t>
            </w:r>
            <w:r w:rsidRPr="00C84CCF">
              <w:rPr>
                <w:rFonts w:hAnsi="標楷體" w:cs="Times New Roman"/>
                <w:sz w:val="24"/>
                <w:szCs w:val="24"/>
              </w:rPr>
              <w:t>元</w:t>
            </w:r>
            <w:proofErr w:type="gramStart"/>
            <w:r w:rsidRPr="00C84CCF">
              <w:rPr>
                <w:rFonts w:hAnsi="標楷體" w:cs="Times New Roman"/>
                <w:sz w:val="24"/>
                <w:szCs w:val="24"/>
              </w:rPr>
              <w:t>【</w:t>
            </w:r>
            <w:proofErr w:type="gramEnd"/>
            <w:r w:rsidRPr="00C84CCF">
              <w:rPr>
                <w:rFonts w:hAnsi="標楷體" w:cs="Times New Roman"/>
                <w:sz w:val="24"/>
                <w:szCs w:val="24"/>
              </w:rPr>
              <w:t>計算式：</w:t>
            </w:r>
            <w:r w:rsidRPr="00C84CCF">
              <w:rPr>
                <w:rFonts w:cs="Times New Roman"/>
                <w:sz w:val="24"/>
                <w:szCs w:val="24"/>
              </w:rPr>
              <w:t>40,853</w:t>
            </w:r>
            <w:r w:rsidRPr="00C84CCF">
              <w:rPr>
                <w:rFonts w:hAnsi="標楷體" w:cs="Times New Roman"/>
                <w:sz w:val="24"/>
                <w:szCs w:val="24"/>
              </w:rPr>
              <w:t>元</w:t>
            </w:r>
            <w:r w:rsidRPr="00C84CCF">
              <w:rPr>
                <w:rFonts w:cs="Times New Roman"/>
                <w:sz w:val="24"/>
                <w:szCs w:val="24"/>
              </w:rPr>
              <w:t>×12=490,236</w:t>
            </w:r>
            <w:r w:rsidRPr="00C84CCF">
              <w:rPr>
                <w:rFonts w:hAnsi="標楷體" w:cs="Times New Roman"/>
                <w:sz w:val="24"/>
                <w:szCs w:val="24"/>
              </w:rPr>
              <w:t>元</w:t>
            </w:r>
            <w:proofErr w:type="gramStart"/>
            <w:r w:rsidRPr="00C84CCF">
              <w:rPr>
                <w:rFonts w:hAnsi="標楷體" w:cs="Times New Roman"/>
                <w:sz w:val="24"/>
                <w:szCs w:val="24"/>
              </w:rPr>
              <w:t>】</w:t>
            </w:r>
            <w:proofErr w:type="gramEnd"/>
          </w:p>
          <w:p w:rsidR="00D5183F" w:rsidRPr="00C84CCF" w:rsidRDefault="00D5183F" w:rsidP="00D5183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hAnsi="標楷體" w:cs="Times New Roman"/>
                <w:sz w:val="24"/>
                <w:szCs w:val="24"/>
              </w:rPr>
              <w:t>原告得一次請求喪失勞動能力損害之數額為</w:t>
            </w:r>
            <w:r w:rsidRPr="00C84CCF">
              <w:rPr>
                <w:rFonts w:cs="Times New Roman"/>
                <w:sz w:val="24"/>
                <w:szCs w:val="24"/>
              </w:rPr>
              <w:t>387</w:t>
            </w:r>
            <w:r w:rsidRPr="00C84CCF">
              <w:rPr>
                <w:rFonts w:hAnsi="標楷體" w:cs="Times New Roman"/>
                <w:sz w:val="24"/>
                <w:szCs w:val="24"/>
              </w:rPr>
              <w:t>萬</w:t>
            </w:r>
            <w:r w:rsidRPr="00C84CCF">
              <w:rPr>
                <w:rFonts w:cs="Times New Roman"/>
                <w:sz w:val="24"/>
                <w:szCs w:val="24"/>
              </w:rPr>
              <w:t>3,353</w:t>
            </w:r>
            <w:r w:rsidRPr="00C84CCF">
              <w:rPr>
                <w:rFonts w:hAnsi="標楷體" w:cs="Times New Roman"/>
                <w:sz w:val="24"/>
                <w:szCs w:val="24"/>
              </w:rPr>
              <w:t>元</w:t>
            </w:r>
          </w:p>
          <w:p w:rsidR="00D5183F" w:rsidRPr="00C84CCF" w:rsidRDefault="00D5183F" w:rsidP="00D5183F">
            <w:pPr>
              <w:spacing w:before="180"/>
              <w:rPr>
                <w:rFonts w:cs="Times New Roman"/>
                <w:sz w:val="24"/>
                <w:szCs w:val="24"/>
              </w:rPr>
            </w:pPr>
            <w:proofErr w:type="gramStart"/>
            <w:r w:rsidRPr="00C84CCF">
              <w:rPr>
                <w:rFonts w:hAnsi="標楷體" w:cs="Times New Roman"/>
                <w:sz w:val="24"/>
                <w:szCs w:val="24"/>
              </w:rPr>
              <w:t>【</w:t>
            </w:r>
            <w:proofErr w:type="gramEnd"/>
            <w:r w:rsidRPr="00C84CCF">
              <w:rPr>
                <w:rFonts w:hAnsi="標楷體" w:cs="Times New Roman"/>
                <w:sz w:val="24"/>
                <w:szCs w:val="24"/>
              </w:rPr>
              <w:t>計算式：</w:t>
            </w:r>
            <w:r w:rsidRPr="00C84CCF">
              <w:rPr>
                <w:rFonts w:cs="Times New Roman"/>
                <w:sz w:val="24"/>
                <w:szCs w:val="24"/>
              </w:rPr>
              <w:t>490,236 x34%=166,680</w:t>
            </w:r>
            <w:r w:rsidRPr="00C84CCF">
              <w:rPr>
                <w:rFonts w:hAnsi="標楷體" w:cs="Times New Roman"/>
                <w:sz w:val="24"/>
                <w:szCs w:val="24"/>
              </w:rPr>
              <w:t>元；</w:t>
            </w:r>
            <w:r w:rsidRPr="00C84CCF">
              <w:rPr>
                <w:rFonts w:cs="Times New Roman"/>
                <w:sz w:val="24"/>
                <w:szCs w:val="24"/>
              </w:rPr>
              <w:lastRenderedPageBreak/>
              <w:t>[166,680</w:t>
            </w:r>
            <w:r w:rsidRPr="00C84CCF">
              <w:rPr>
                <w:rFonts w:hAnsi="標楷體" w:cs="Times New Roman"/>
                <w:sz w:val="24"/>
                <w:szCs w:val="24"/>
              </w:rPr>
              <w:t>元</w:t>
            </w:r>
            <w:r w:rsidRPr="00C84CCF">
              <w:rPr>
                <w:rFonts w:cs="Times New Roman"/>
                <w:sz w:val="24"/>
                <w:szCs w:val="24"/>
              </w:rPr>
              <w:t>×22.97048397</w:t>
            </w:r>
            <w:r w:rsidRPr="00C84CCF">
              <w:rPr>
                <w:rFonts w:hAnsi="標楷體" w:cs="Times New Roman"/>
                <w:sz w:val="24"/>
                <w:szCs w:val="24"/>
              </w:rPr>
              <w:t>（此為</w:t>
            </w:r>
            <w:r w:rsidRPr="00C84CCF">
              <w:rPr>
                <w:rFonts w:cs="Times New Roman"/>
                <w:sz w:val="24"/>
                <w:szCs w:val="24"/>
              </w:rPr>
              <w:t>42</w:t>
            </w:r>
            <w:r w:rsidRPr="00C84CCF">
              <w:rPr>
                <w:rFonts w:hAnsi="標楷體" w:cs="Times New Roman"/>
                <w:sz w:val="24"/>
                <w:szCs w:val="24"/>
              </w:rPr>
              <w:t>年累計之霍夫曼係數）</w:t>
            </w:r>
            <w:r w:rsidRPr="00C84CCF">
              <w:rPr>
                <w:rFonts w:cs="Times New Roman"/>
                <w:sz w:val="24"/>
                <w:szCs w:val="24"/>
              </w:rPr>
              <w:t>]</w:t>
            </w:r>
            <w:r w:rsidRPr="00C84CCF">
              <w:rPr>
                <w:rFonts w:hAnsi="標楷體" w:cs="Times New Roman"/>
                <w:sz w:val="24"/>
                <w:szCs w:val="24"/>
              </w:rPr>
              <w:t>＋</w:t>
            </w:r>
            <w:r w:rsidRPr="00C84CCF">
              <w:rPr>
                <w:rFonts w:cs="Times New Roman"/>
                <w:sz w:val="24"/>
                <w:szCs w:val="24"/>
              </w:rPr>
              <w:t>[166,680</w:t>
            </w:r>
            <w:r w:rsidRPr="00C84CCF">
              <w:rPr>
                <w:rFonts w:hAnsi="標楷體" w:cs="Times New Roman"/>
                <w:sz w:val="24"/>
                <w:szCs w:val="24"/>
              </w:rPr>
              <w:t>元</w:t>
            </w:r>
            <w:r w:rsidRPr="00C84CCF">
              <w:rPr>
                <w:rFonts w:cs="Times New Roman"/>
                <w:sz w:val="24"/>
                <w:szCs w:val="24"/>
              </w:rPr>
              <w:t xml:space="preserve">× </w:t>
            </w:r>
            <w:r w:rsidRPr="00C84CCF">
              <w:rPr>
                <w:rFonts w:hAnsi="標楷體" w:cs="Times New Roman"/>
                <w:sz w:val="24"/>
                <w:szCs w:val="24"/>
              </w:rPr>
              <w:t>（</w:t>
            </w:r>
            <w:r w:rsidRPr="00C84CCF">
              <w:rPr>
                <w:rFonts w:cs="Times New Roman"/>
                <w:sz w:val="24"/>
                <w:szCs w:val="24"/>
              </w:rPr>
              <w:t>303/365=0.83013699</w:t>
            </w:r>
            <w:r w:rsidRPr="00C84CCF">
              <w:rPr>
                <w:rFonts w:hAnsi="標楷體" w:cs="Times New Roman"/>
                <w:sz w:val="24"/>
                <w:szCs w:val="24"/>
              </w:rPr>
              <w:t>，未滿一年部分折算年數之比例）</w:t>
            </w:r>
            <w:r w:rsidRPr="00C84CCF">
              <w:rPr>
                <w:rFonts w:cs="Times New Roman"/>
                <w:sz w:val="24"/>
                <w:szCs w:val="24"/>
              </w:rPr>
              <w:t xml:space="preserve">x </w:t>
            </w:r>
            <w:r w:rsidRPr="00C84CCF">
              <w:rPr>
                <w:rFonts w:hAnsi="標楷體" w:cs="Times New Roman"/>
                <w:sz w:val="24"/>
                <w:szCs w:val="24"/>
              </w:rPr>
              <w:t>（</w:t>
            </w:r>
            <w:r w:rsidRPr="00C84CCF">
              <w:rPr>
                <w:rFonts w:cs="Times New Roman"/>
                <w:sz w:val="24"/>
                <w:szCs w:val="24"/>
              </w:rPr>
              <w:t>23.29306461-22.97048397</w:t>
            </w:r>
            <w:r w:rsidRPr="00C84CCF">
              <w:rPr>
                <w:rFonts w:hAnsi="標楷體" w:cs="Times New Roman"/>
                <w:sz w:val="24"/>
                <w:szCs w:val="24"/>
              </w:rPr>
              <w:t>，此為第</w:t>
            </w:r>
            <w:r w:rsidRPr="00C84CCF">
              <w:rPr>
                <w:rFonts w:cs="Times New Roman"/>
                <w:sz w:val="24"/>
                <w:szCs w:val="24"/>
              </w:rPr>
              <w:t>43</w:t>
            </w:r>
            <w:r w:rsidRPr="00C84CCF">
              <w:rPr>
                <w:rFonts w:hAnsi="標楷體" w:cs="Times New Roman"/>
                <w:sz w:val="24"/>
                <w:szCs w:val="24"/>
              </w:rPr>
              <w:t>年所餘日數之霍夫曼係數）</w:t>
            </w:r>
            <w:r w:rsidRPr="00C84CCF">
              <w:rPr>
                <w:rFonts w:cs="Times New Roman"/>
                <w:sz w:val="24"/>
                <w:szCs w:val="24"/>
              </w:rPr>
              <w:t>]</w:t>
            </w:r>
            <w:r w:rsidRPr="00C84CCF">
              <w:rPr>
                <w:rFonts w:hAnsi="標楷體" w:cs="Times New Roman"/>
                <w:sz w:val="24"/>
                <w:szCs w:val="24"/>
              </w:rPr>
              <w:t>＝</w:t>
            </w:r>
            <w:r w:rsidRPr="00C84CCF">
              <w:rPr>
                <w:rFonts w:cs="Times New Roman"/>
                <w:sz w:val="24"/>
                <w:szCs w:val="24"/>
              </w:rPr>
              <w:t>3,873,355</w:t>
            </w:r>
            <w:r w:rsidRPr="00C84CCF">
              <w:rPr>
                <w:rFonts w:hAnsi="標楷體" w:cs="Times New Roman"/>
                <w:sz w:val="24"/>
                <w:szCs w:val="24"/>
              </w:rPr>
              <w:t>（小數點以下四捨五入）</w:t>
            </w:r>
            <w:proofErr w:type="gramStart"/>
            <w:r w:rsidRPr="00C84CCF">
              <w:rPr>
                <w:rFonts w:hAnsi="標楷體" w:cs="Times New Roman"/>
                <w:sz w:val="24"/>
                <w:szCs w:val="24"/>
              </w:rPr>
              <w:t>】</w:t>
            </w:r>
            <w:proofErr w:type="gramEnd"/>
            <w:r w:rsidRPr="00C84CCF">
              <w:rPr>
                <w:rFonts w:hAnsi="標楷體" w:cs="Times New Roman"/>
                <w:sz w:val="24"/>
                <w:szCs w:val="24"/>
              </w:rPr>
              <w:t>。</w:t>
            </w:r>
          </w:p>
        </w:tc>
        <w:tc>
          <w:tcPr>
            <w:tcW w:w="2112" w:type="pct"/>
          </w:tcPr>
          <w:p w:rsidR="00D5183F" w:rsidRPr="00C84CCF" w:rsidRDefault="00D5183F" w:rsidP="00D5183F">
            <w:pPr>
              <w:numPr>
                <w:ilvl w:val="0"/>
                <w:numId w:val="2"/>
              </w:numPr>
              <w:spacing w:before="180"/>
              <w:ind w:left="412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lastRenderedPageBreak/>
              <w:t>依最高法院</w:t>
            </w:r>
            <w:r w:rsidRPr="00C84CCF">
              <w:rPr>
                <w:rFonts w:cs="Times New Roman"/>
                <w:sz w:val="24"/>
                <w:szCs w:val="24"/>
              </w:rPr>
              <w:t>61</w:t>
            </w:r>
            <w:r w:rsidRPr="00C84CCF">
              <w:rPr>
                <w:rFonts w:cs="Times New Roman"/>
                <w:sz w:val="24"/>
                <w:szCs w:val="24"/>
              </w:rPr>
              <w:t>年台上字第</w:t>
            </w:r>
            <w:r w:rsidRPr="00C84CCF">
              <w:rPr>
                <w:rFonts w:cs="Times New Roman"/>
                <w:sz w:val="24"/>
                <w:szCs w:val="24"/>
              </w:rPr>
              <w:t>1987</w:t>
            </w:r>
            <w:r w:rsidRPr="00C84CCF">
              <w:rPr>
                <w:rFonts w:cs="Times New Roman"/>
                <w:sz w:val="24"/>
                <w:szCs w:val="24"/>
              </w:rPr>
              <w:t>號民事判決見解認為「</w:t>
            </w:r>
            <w:r w:rsidRPr="00C84CCF">
              <w:rPr>
                <w:rFonts w:cs="Times New Roman"/>
                <w:b/>
                <w:sz w:val="24"/>
                <w:szCs w:val="24"/>
                <w:u w:val="single"/>
              </w:rPr>
              <w:t>所謂減少及殘存勞動能力之價值，應以其能力在通常情形下可能取得之收入為</w:t>
            </w:r>
            <w:proofErr w:type="gramStart"/>
            <w:r w:rsidRPr="00C84CCF">
              <w:rPr>
                <w:rFonts w:cs="Times New Roman"/>
                <w:b/>
                <w:sz w:val="24"/>
                <w:szCs w:val="24"/>
                <w:u w:val="single"/>
              </w:rPr>
              <w:t>準</w:t>
            </w:r>
            <w:proofErr w:type="gramEnd"/>
            <w:r w:rsidRPr="00C84CCF">
              <w:rPr>
                <w:rFonts w:cs="Times New Roman"/>
                <w:sz w:val="24"/>
                <w:szCs w:val="24"/>
              </w:rPr>
              <w:t>」，而最高法院</w:t>
            </w:r>
            <w:r w:rsidRPr="00C84CCF">
              <w:rPr>
                <w:rFonts w:cs="Times New Roman"/>
                <w:sz w:val="24"/>
                <w:szCs w:val="24"/>
              </w:rPr>
              <w:t>63</w:t>
            </w:r>
            <w:r w:rsidRPr="00C84CCF">
              <w:rPr>
                <w:rFonts w:cs="Times New Roman"/>
                <w:sz w:val="24"/>
                <w:szCs w:val="24"/>
              </w:rPr>
              <w:t>年台上字第</w:t>
            </w:r>
            <w:r w:rsidRPr="00C84CCF">
              <w:rPr>
                <w:rFonts w:cs="Times New Roman"/>
                <w:sz w:val="24"/>
                <w:szCs w:val="24"/>
              </w:rPr>
              <w:t>1394</w:t>
            </w:r>
            <w:r w:rsidRPr="00C84CCF">
              <w:rPr>
                <w:rFonts w:cs="Times New Roman"/>
                <w:sz w:val="24"/>
                <w:szCs w:val="24"/>
              </w:rPr>
              <w:t>號民事判決亦以「</w:t>
            </w:r>
            <w:r w:rsidRPr="00C84CCF">
              <w:rPr>
                <w:rFonts w:cs="Times New Roman"/>
                <w:b/>
                <w:sz w:val="24"/>
                <w:szCs w:val="24"/>
                <w:u w:val="single"/>
              </w:rPr>
              <w:t>喪失勞動能力所受之損害，其金額應就被害人受侵害前之身體健康狀況、教育程度、專門技能、社會經驗等方面酌定之，不能以一時一地之工作收入為</w:t>
            </w:r>
            <w:proofErr w:type="gramStart"/>
            <w:r w:rsidRPr="00C84CCF">
              <w:rPr>
                <w:rFonts w:cs="Times New Roman"/>
                <w:b/>
                <w:sz w:val="24"/>
                <w:szCs w:val="24"/>
                <w:u w:val="single"/>
              </w:rPr>
              <w:t>準</w:t>
            </w:r>
            <w:proofErr w:type="gramEnd"/>
            <w:r w:rsidRPr="00C84CCF">
              <w:rPr>
                <w:rFonts w:cs="Times New Roman"/>
                <w:b/>
                <w:sz w:val="24"/>
                <w:szCs w:val="24"/>
                <w:u w:val="single"/>
              </w:rPr>
              <w:t>。</w:t>
            </w:r>
            <w:r w:rsidRPr="00C84CCF">
              <w:rPr>
                <w:rFonts w:cs="Times New Roman"/>
                <w:sz w:val="24"/>
                <w:szCs w:val="24"/>
              </w:rPr>
              <w:t>」</w:t>
            </w:r>
          </w:p>
          <w:p w:rsidR="00D5183F" w:rsidRPr="00C84CCF" w:rsidRDefault="00D5183F" w:rsidP="00D5183F">
            <w:pPr>
              <w:numPr>
                <w:ilvl w:val="0"/>
                <w:numId w:val="2"/>
              </w:numPr>
              <w:spacing w:before="180"/>
              <w:ind w:left="412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而臺灣高等法院</w:t>
            </w:r>
            <w:r w:rsidRPr="00C84CCF">
              <w:rPr>
                <w:rFonts w:cs="Times New Roman"/>
                <w:sz w:val="24"/>
                <w:szCs w:val="24"/>
              </w:rPr>
              <w:t xml:space="preserve"> 106 </w:t>
            </w:r>
            <w:r w:rsidRPr="00C84CCF">
              <w:rPr>
                <w:rFonts w:cs="Times New Roman"/>
                <w:sz w:val="24"/>
                <w:szCs w:val="24"/>
              </w:rPr>
              <w:t>年上字第</w:t>
            </w:r>
            <w:r w:rsidRPr="00C84CCF">
              <w:rPr>
                <w:rFonts w:cs="Times New Roman"/>
                <w:sz w:val="24"/>
                <w:szCs w:val="24"/>
              </w:rPr>
              <w:t xml:space="preserve"> 462 </w:t>
            </w:r>
            <w:r w:rsidRPr="00C84CCF">
              <w:rPr>
                <w:rFonts w:cs="Times New Roman"/>
                <w:sz w:val="24"/>
                <w:szCs w:val="24"/>
              </w:rPr>
              <w:t>號民事判決</w:t>
            </w:r>
            <w:r w:rsidRPr="00C84CCF">
              <w:rPr>
                <w:rFonts w:cs="Times New Roman"/>
                <w:sz w:val="24"/>
                <w:szCs w:val="24"/>
              </w:rPr>
              <w:lastRenderedPageBreak/>
              <w:t>亦係「參酌該案被上訴人之學歷、所具備技能等知識背景後，以行政院主計處之經常性薪資統計值」做為所受損害之標準，台灣高等法院</w:t>
            </w:r>
            <w:proofErr w:type="gramStart"/>
            <w:r w:rsidRPr="00C84CCF">
              <w:rPr>
                <w:rFonts w:cs="Times New Roman"/>
                <w:sz w:val="24"/>
                <w:szCs w:val="24"/>
              </w:rPr>
              <w:t>102</w:t>
            </w:r>
            <w:proofErr w:type="gramEnd"/>
            <w:r w:rsidRPr="00C84CCF">
              <w:rPr>
                <w:rFonts w:cs="Times New Roman"/>
                <w:sz w:val="24"/>
                <w:szCs w:val="24"/>
              </w:rPr>
              <w:t>年度上字第</w:t>
            </w:r>
            <w:r w:rsidRPr="00C84CCF">
              <w:rPr>
                <w:rFonts w:cs="Times New Roman"/>
                <w:sz w:val="24"/>
                <w:szCs w:val="24"/>
              </w:rPr>
              <w:t>1245</w:t>
            </w:r>
            <w:r w:rsidRPr="00C84CCF">
              <w:rPr>
                <w:rFonts w:cs="Times New Roman"/>
                <w:sz w:val="24"/>
                <w:szCs w:val="24"/>
              </w:rPr>
              <w:t>號民事判決亦同此見解。</w:t>
            </w:r>
          </w:p>
          <w:p w:rsidR="00D5183F" w:rsidRPr="00C84CCF" w:rsidRDefault="00D5183F" w:rsidP="00D5183F">
            <w:pPr>
              <w:numPr>
                <w:ilvl w:val="0"/>
                <w:numId w:val="2"/>
              </w:numPr>
              <w:spacing w:before="180"/>
              <w:ind w:left="412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經查，本件原</w:t>
            </w:r>
            <w:r w:rsidR="00393C64">
              <w:rPr>
                <w:rFonts w:cs="Times New Roman"/>
                <w:sz w:val="24"/>
                <w:szCs w:val="24"/>
              </w:rPr>
              <w:t>告為師範學院學生，業已錄取為國立彰化師範大學教育研究所碩士班（</w:t>
            </w:r>
            <w:r w:rsidR="006D5BAE">
              <w:rPr>
                <w:rFonts w:cs="Times New Roman" w:hint="eastAsia"/>
                <w:sz w:val="24"/>
                <w:szCs w:val="24"/>
              </w:rPr>
              <w:t>本院卷五第</w:t>
            </w:r>
            <w:r w:rsidR="006D5BAE">
              <w:rPr>
                <w:rFonts w:cs="Times New Roman" w:hint="eastAsia"/>
                <w:sz w:val="24"/>
                <w:szCs w:val="24"/>
              </w:rPr>
              <w:t>642-643</w:t>
            </w:r>
            <w:r w:rsidR="006D5BAE">
              <w:rPr>
                <w:rFonts w:cs="Times New Roman" w:hint="eastAsia"/>
                <w:sz w:val="24"/>
                <w:szCs w:val="24"/>
              </w:rPr>
              <w:t>頁</w:t>
            </w:r>
            <w:r w:rsidRPr="00C84CCF">
              <w:rPr>
                <w:rFonts w:cs="Times New Roman"/>
                <w:sz w:val="24"/>
                <w:szCs w:val="24"/>
              </w:rPr>
              <w:t>），且於就學期間已修畢國民小學教師師資職前教育課程（</w:t>
            </w:r>
            <w:r w:rsidR="006D5BAE" w:rsidRPr="006D5BAE">
              <w:rPr>
                <w:rFonts w:cs="Times New Roman" w:hint="eastAsia"/>
                <w:sz w:val="24"/>
                <w:szCs w:val="24"/>
              </w:rPr>
              <w:t>本院卷六第</w:t>
            </w:r>
            <w:r w:rsidR="006D5BAE" w:rsidRPr="006D5BAE">
              <w:rPr>
                <w:rFonts w:cs="Times New Roman" w:hint="eastAsia"/>
                <w:sz w:val="24"/>
                <w:szCs w:val="24"/>
              </w:rPr>
              <w:t>336</w:t>
            </w:r>
            <w:r w:rsidR="006D5BAE" w:rsidRPr="006D5BAE">
              <w:rPr>
                <w:rFonts w:cs="Times New Roman" w:hint="eastAsia"/>
                <w:sz w:val="24"/>
                <w:szCs w:val="24"/>
              </w:rPr>
              <w:t>頁</w:t>
            </w:r>
            <w:r w:rsidRPr="006D5BAE">
              <w:rPr>
                <w:rFonts w:cs="Times New Roman"/>
                <w:sz w:val="24"/>
                <w:szCs w:val="24"/>
              </w:rPr>
              <w:t>）</w:t>
            </w:r>
            <w:r w:rsidRPr="00C84CCF">
              <w:rPr>
                <w:rFonts w:cs="Times New Roman"/>
                <w:sz w:val="24"/>
                <w:szCs w:val="24"/>
              </w:rPr>
              <w:t>，應以此背景評斷原告於通常情形下之能力</w:t>
            </w:r>
            <w:r w:rsidR="00054258" w:rsidRPr="00C84CCF">
              <w:rPr>
                <w:rFonts w:cs="Times New Roman"/>
                <w:sz w:val="24"/>
                <w:szCs w:val="24"/>
              </w:rPr>
              <w:t>。</w:t>
            </w:r>
          </w:p>
          <w:p w:rsidR="00054258" w:rsidRPr="00C84CCF" w:rsidRDefault="00054258" w:rsidP="00D5183F">
            <w:pPr>
              <w:numPr>
                <w:ilvl w:val="0"/>
                <w:numId w:val="2"/>
              </w:numPr>
              <w:spacing w:before="180"/>
              <w:ind w:left="412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次查，「公立中等以下學校教師及幼兒園教保服務人員薪額一覽表」（</w:t>
            </w:r>
            <w:r w:rsidR="006D5BAE">
              <w:rPr>
                <w:rFonts w:cs="Times New Roman" w:hint="eastAsia"/>
                <w:sz w:val="24"/>
                <w:szCs w:val="24"/>
              </w:rPr>
              <w:t>本院卷六第</w:t>
            </w:r>
            <w:r w:rsidR="006D5BAE">
              <w:rPr>
                <w:rFonts w:cs="Times New Roman" w:hint="eastAsia"/>
                <w:sz w:val="24"/>
                <w:szCs w:val="24"/>
              </w:rPr>
              <w:t>337</w:t>
            </w:r>
            <w:r w:rsidR="006D5BAE">
              <w:rPr>
                <w:rFonts w:cs="Times New Roman" w:hint="eastAsia"/>
                <w:sz w:val="24"/>
                <w:szCs w:val="24"/>
              </w:rPr>
              <w:t>頁</w:t>
            </w:r>
            <w:bookmarkStart w:id="0" w:name="_GoBack"/>
            <w:bookmarkEnd w:id="0"/>
            <w:r w:rsidRPr="00C84CCF">
              <w:rPr>
                <w:rFonts w:cs="Times New Roman"/>
                <w:sz w:val="24"/>
                <w:szCs w:val="24"/>
              </w:rPr>
              <w:t>），上載「碩士學位者，本薪最高至</w:t>
            </w:r>
            <w:r w:rsidRPr="00C84CCF">
              <w:rPr>
                <w:rFonts w:cs="Times New Roman"/>
                <w:sz w:val="24"/>
                <w:szCs w:val="24"/>
              </w:rPr>
              <w:t>525</w:t>
            </w:r>
            <w:r w:rsidRPr="00C84CCF">
              <w:rPr>
                <w:rFonts w:cs="Times New Roman"/>
                <w:sz w:val="24"/>
                <w:szCs w:val="24"/>
              </w:rPr>
              <w:t>元」，</w:t>
            </w:r>
            <w:r w:rsidRPr="005848D7">
              <w:rPr>
                <w:rFonts w:cs="Times New Roman"/>
                <w:sz w:val="24"/>
                <w:szCs w:val="24"/>
                <w:u w:val="single"/>
              </w:rPr>
              <w:t>相對應之月支金額為</w:t>
            </w:r>
            <w:r w:rsidRPr="005848D7">
              <w:rPr>
                <w:rFonts w:cs="Times New Roman"/>
                <w:sz w:val="24"/>
                <w:szCs w:val="24"/>
                <w:u w:val="single"/>
              </w:rPr>
              <w:t>43,015</w:t>
            </w:r>
            <w:r w:rsidRPr="005848D7">
              <w:rPr>
                <w:rFonts w:cs="Times New Roman"/>
                <w:sz w:val="24"/>
                <w:szCs w:val="24"/>
                <w:u w:val="single"/>
              </w:rPr>
              <w:t>元</w:t>
            </w:r>
            <w:r w:rsidR="00C84CCF" w:rsidRPr="00C84CCF">
              <w:rPr>
                <w:rFonts w:cs="Times New Roman"/>
                <w:sz w:val="24"/>
                <w:szCs w:val="24"/>
              </w:rPr>
              <w:t>，</w:t>
            </w:r>
            <w:r w:rsidR="00D404D3">
              <w:rPr>
                <w:rFonts w:cs="Times New Roman" w:hint="eastAsia"/>
                <w:sz w:val="24"/>
                <w:szCs w:val="24"/>
              </w:rPr>
              <w:t>如以師範學院畢業後可從事之教育業可取得薪資，</w:t>
            </w:r>
            <w:r w:rsidR="00C84CCF" w:rsidRPr="00C84CCF">
              <w:rPr>
                <w:rFonts w:cs="Times New Roman"/>
                <w:sz w:val="24"/>
                <w:szCs w:val="24"/>
              </w:rPr>
              <w:t>亦高於原告以每月月薪</w:t>
            </w:r>
            <w:r w:rsidR="00C84CCF" w:rsidRPr="00C84CCF">
              <w:rPr>
                <w:rFonts w:cs="Times New Roman"/>
                <w:sz w:val="24"/>
                <w:szCs w:val="24"/>
              </w:rPr>
              <w:t>40,853</w:t>
            </w:r>
            <w:r w:rsidR="00C84CCF" w:rsidRPr="00C84CCF">
              <w:rPr>
                <w:rFonts w:cs="Times New Roman"/>
                <w:sz w:val="24"/>
                <w:szCs w:val="24"/>
              </w:rPr>
              <w:t>元為計算標準</w:t>
            </w:r>
            <w:r w:rsidRPr="00C84CCF">
              <w:rPr>
                <w:rFonts w:cs="Times New Roman"/>
                <w:sz w:val="24"/>
                <w:szCs w:val="24"/>
              </w:rPr>
              <w:t>。</w:t>
            </w:r>
          </w:p>
          <w:p w:rsidR="00054258" w:rsidRPr="00C84CCF" w:rsidRDefault="00054258" w:rsidP="00D5183F">
            <w:pPr>
              <w:numPr>
                <w:ilvl w:val="0"/>
                <w:numId w:val="2"/>
              </w:numPr>
              <w:spacing w:before="180"/>
              <w:ind w:left="412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是</w:t>
            </w:r>
            <w:proofErr w:type="gramStart"/>
            <w:r w:rsidRPr="00C84CCF">
              <w:rPr>
                <w:rFonts w:cs="Times New Roman"/>
                <w:sz w:val="24"/>
                <w:szCs w:val="24"/>
              </w:rPr>
              <w:t>以</w:t>
            </w:r>
            <w:proofErr w:type="gramEnd"/>
            <w:r w:rsidRPr="00C84CCF">
              <w:rPr>
                <w:rFonts w:cs="Times New Roman"/>
                <w:sz w:val="24"/>
                <w:szCs w:val="24"/>
              </w:rPr>
              <w:t>，應以原告能力在通常情形下可能取得之收入為</w:t>
            </w:r>
            <w:proofErr w:type="gramStart"/>
            <w:r w:rsidRPr="00C84CCF">
              <w:rPr>
                <w:rFonts w:cs="Times New Roman"/>
                <w:sz w:val="24"/>
                <w:szCs w:val="24"/>
              </w:rPr>
              <w:t>準</w:t>
            </w:r>
            <w:proofErr w:type="gramEnd"/>
            <w:r w:rsidRPr="00C84CCF">
              <w:rPr>
                <w:rFonts w:cs="Times New Roman"/>
                <w:sz w:val="24"/>
                <w:szCs w:val="24"/>
              </w:rPr>
              <w:t>，原告以每月月薪</w:t>
            </w:r>
            <w:r w:rsidRPr="00C84CCF">
              <w:rPr>
                <w:rFonts w:cs="Times New Roman"/>
                <w:sz w:val="24"/>
                <w:szCs w:val="24"/>
              </w:rPr>
              <w:t>40,853</w:t>
            </w:r>
            <w:r w:rsidRPr="00C84CCF">
              <w:rPr>
                <w:rFonts w:cs="Times New Roman"/>
                <w:sz w:val="24"/>
                <w:szCs w:val="24"/>
              </w:rPr>
              <w:t>元為本件請求之</w:t>
            </w:r>
            <w:r w:rsidRPr="00C84CCF">
              <w:rPr>
                <w:rFonts w:cs="Times New Roman"/>
                <w:sz w:val="24"/>
                <w:szCs w:val="24"/>
              </w:rPr>
              <w:lastRenderedPageBreak/>
              <w:t>基礎並不過當。</w:t>
            </w:r>
          </w:p>
        </w:tc>
      </w:tr>
      <w:tr w:rsidR="0058708F" w:rsidRPr="00C84CCF" w:rsidTr="0058708F">
        <w:tc>
          <w:tcPr>
            <w:tcW w:w="287" w:type="pct"/>
          </w:tcPr>
          <w:p w:rsidR="0058708F" w:rsidRPr="00C84CCF" w:rsidRDefault="00382486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382486">
              <w:rPr>
                <w:rFonts w:cs="Times New Roman" w:hint="eastAsia"/>
                <w:sz w:val="24"/>
                <w:szCs w:val="24"/>
              </w:rPr>
              <w:lastRenderedPageBreak/>
              <w:t>被告八仙公司等</w:t>
            </w:r>
            <w:r w:rsidRPr="00382486">
              <w:rPr>
                <w:rFonts w:cs="Times New Roman" w:hint="eastAsia"/>
                <w:sz w:val="24"/>
                <w:szCs w:val="24"/>
              </w:rPr>
              <w:t>3</w:t>
            </w:r>
            <w:r w:rsidRPr="00382486">
              <w:rPr>
                <w:rFonts w:cs="Times New Roman" w:hint="eastAsia"/>
                <w:sz w:val="24"/>
                <w:szCs w:val="24"/>
              </w:rPr>
              <w:t>人</w:t>
            </w:r>
            <w:r>
              <w:rPr>
                <w:rFonts w:cs="Times New Roman" w:hint="eastAsia"/>
                <w:sz w:val="24"/>
                <w:szCs w:val="24"/>
              </w:rPr>
              <w:t>/</w:t>
            </w:r>
            <w:r>
              <w:rPr>
                <w:rFonts w:cs="Times New Roman" w:hint="eastAsia"/>
                <w:sz w:val="24"/>
                <w:szCs w:val="24"/>
              </w:rPr>
              <w:t>沈浩然</w:t>
            </w:r>
            <w:r>
              <w:rPr>
                <w:rFonts w:cs="Times New Roman" w:hint="eastAsia"/>
                <w:sz w:val="24"/>
                <w:szCs w:val="24"/>
              </w:rPr>
              <w:t>/</w:t>
            </w:r>
            <w:r>
              <w:rPr>
                <w:rFonts w:cs="Times New Roman" w:hint="eastAsia"/>
                <w:sz w:val="24"/>
                <w:szCs w:val="24"/>
              </w:rPr>
              <w:t>盧建佑</w:t>
            </w:r>
            <w:r w:rsidR="005F6098">
              <w:rPr>
                <w:rFonts w:cs="Times New Roman" w:hint="eastAsia"/>
                <w:sz w:val="24"/>
                <w:szCs w:val="24"/>
              </w:rPr>
              <w:t>答辯</w:t>
            </w:r>
          </w:p>
        </w:tc>
        <w:tc>
          <w:tcPr>
            <w:tcW w:w="1236" w:type="pct"/>
          </w:tcPr>
          <w:p w:rsidR="0058708F" w:rsidRPr="00C84CCF" w:rsidRDefault="0058708F" w:rsidP="006F1B25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C84CCF">
              <w:rPr>
                <w:rFonts w:cs="Times New Roman"/>
                <w:sz w:val="24"/>
                <w:szCs w:val="24"/>
              </w:rPr>
              <w:t>不同意原告主張依月薪</w:t>
            </w:r>
            <w:r w:rsidRPr="00C84CCF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C84CCF">
              <w:rPr>
                <w:rFonts w:cs="Times New Roman"/>
                <w:sz w:val="24"/>
                <w:szCs w:val="24"/>
              </w:rPr>
              <w:t>853</w:t>
            </w:r>
            <w:r w:rsidRPr="00C84CCF">
              <w:rPr>
                <w:rFonts w:cs="Times New Roman"/>
                <w:sz w:val="24"/>
                <w:szCs w:val="24"/>
              </w:rPr>
              <w:t>元</w:t>
            </w:r>
          </w:p>
        </w:tc>
        <w:tc>
          <w:tcPr>
            <w:tcW w:w="456" w:type="pct"/>
          </w:tcPr>
          <w:p w:rsidR="0058708F" w:rsidRPr="00C84CCF" w:rsidRDefault="0058708F" w:rsidP="00831199">
            <w:pPr>
              <w:spacing w:before="180"/>
              <w:jc w:val="righ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09" w:type="pct"/>
          </w:tcPr>
          <w:p w:rsidR="0058708F" w:rsidRPr="00C84CCF" w:rsidRDefault="0058708F" w:rsidP="00D0246C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12" w:type="pct"/>
          </w:tcPr>
          <w:p w:rsidR="0058708F" w:rsidRPr="00952593" w:rsidRDefault="00952593" w:rsidP="00952593">
            <w:pPr>
              <w:pStyle w:val="a4"/>
              <w:numPr>
                <w:ilvl w:val="0"/>
                <w:numId w:val="3"/>
              </w:numPr>
              <w:spacing w:before="180"/>
              <w:ind w:leftChars="0"/>
              <w:rPr>
                <w:rFonts w:cs="Times New Roman"/>
                <w:sz w:val="24"/>
                <w:szCs w:val="24"/>
              </w:rPr>
            </w:pPr>
            <w:r w:rsidRPr="00952593">
              <w:rPr>
                <w:rFonts w:cs="Times New Roman" w:hint="eastAsia"/>
                <w:sz w:val="24"/>
                <w:szCs w:val="24"/>
              </w:rPr>
              <w:t>原告固提出</w:t>
            </w:r>
            <w:r w:rsidRPr="00952593">
              <w:rPr>
                <w:rFonts w:cs="Times New Roman" w:hint="eastAsia"/>
                <w:sz w:val="24"/>
                <w:szCs w:val="24"/>
              </w:rPr>
              <w:t>100</w:t>
            </w:r>
            <w:r w:rsidRPr="00952593">
              <w:rPr>
                <w:rFonts w:cs="Times New Roman" w:hint="eastAsia"/>
                <w:sz w:val="24"/>
                <w:szCs w:val="24"/>
              </w:rPr>
              <w:t>年</w:t>
            </w:r>
            <w:r w:rsidRPr="00952593">
              <w:rPr>
                <w:rFonts w:cs="Times New Roman" w:hint="eastAsia"/>
                <w:sz w:val="24"/>
                <w:szCs w:val="24"/>
              </w:rPr>
              <w:t>9</w:t>
            </w:r>
            <w:r w:rsidRPr="00952593">
              <w:rPr>
                <w:rFonts w:cs="Times New Roman" w:hint="eastAsia"/>
                <w:sz w:val="24"/>
                <w:szCs w:val="24"/>
              </w:rPr>
              <w:t>月至</w:t>
            </w:r>
            <w:r w:rsidRPr="00952593">
              <w:rPr>
                <w:rFonts w:cs="Times New Roman" w:hint="eastAsia"/>
                <w:sz w:val="24"/>
                <w:szCs w:val="24"/>
              </w:rPr>
              <w:t>104</w:t>
            </w:r>
            <w:r w:rsidRPr="00952593">
              <w:rPr>
                <w:rFonts w:cs="Times New Roman" w:hint="eastAsia"/>
                <w:sz w:val="24"/>
                <w:szCs w:val="24"/>
              </w:rPr>
              <w:t>年</w:t>
            </w:r>
            <w:r w:rsidRPr="00952593">
              <w:rPr>
                <w:rFonts w:cs="Times New Roman" w:hint="eastAsia"/>
                <w:sz w:val="24"/>
                <w:szCs w:val="24"/>
              </w:rPr>
              <w:t>6</w:t>
            </w:r>
            <w:r w:rsidRPr="00952593">
              <w:rPr>
                <w:rFonts w:cs="Times New Roman" w:hint="eastAsia"/>
                <w:sz w:val="24"/>
                <w:szCs w:val="24"/>
              </w:rPr>
              <w:t>月修習國民小學教師師資職前教育課程教育專業課程</w:t>
            </w:r>
            <w:r w:rsidRPr="00952593">
              <w:rPr>
                <w:rFonts w:cs="Times New Roman" w:hint="eastAsia"/>
                <w:sz w:val="24"/>
                <w:szCs w:val="24"/>
              </w:rPr>
              <w:t>77</w:t>
            </w:r>
            <w:r w:rsidRPr="00952593">
              <w:rPr>
                <w:rFonts w:cs="Times New Roman" w:hint="eastAsia"/>
                <w:sz w:val="24"/>
                <w:szCs w:val="24"/>
              </w:rPr>
              <w:t>學分之證明書，為並非修畢教育課程即取得教師任用資格，尚須通過教師資格考試檢定，方得取得教師證書。原告未提出教師證書，率以修畢學分，主張其依通常情形可取得相當於教師之薪資，其舉證顯有欠缺。</w:t>
            </w:r>
          </w:p>
          <w:p w:rsidR="00952593" w:rsidRPr="00952593" w:rsidRDefault="00952593" w:rsidP="00952593">
            <w:pPr>
              <w:pStyle w:val="a4"/>
              <w:numPr>
                <w:ilvl w:val="0"/>
                <w:numId w:val="3"/>
              </w:numPr>
              <w:spacing w:before="180"/>
              <w:ind w:leftChars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 w:hint="eastAsia"/>
                <w:sz w:val="24"/>
                <w:szCs w:val="24"/>
              </w:rPr>
              <w:t>如以基本工資計算，則不爭執。</w:t>
            </w:r>
          </w:p>
        </w:tc>
      </w:tr>
    </w:tbl>
    <w:p w:rsidR="000218C0" w:rsidRPr="00C84CCF" w:rsidRDefault="000218C0">
      <w:pPr>
        <w:rPr>
          <w:rFonts w:cs="Times New Roman"/>
          <w:sz w:val="24"/>
          <w:szCs w:val="24"/>
        </w:rPr>
      </w:pPr>
    </w:p>
    <w:p w:rsidR="006F1B25" w:rsidRPr="00C84CCF" w:rsidRDefault="006F1B25">
      <w:pPr>
        <w:rPr>
          <w:rFonts w:cs="Times New Roman"/>
          <w:sz w:val="24"/>
          <w:szCs w:val="24"/>
        </w:rPr>
      </w:pPr>
    </w:p>
    <w:p w:rsidR="00831199" w:rsidRPr="00C84CCF" w:rsidRDefault="00831199">
      <w:pPr>
        <w:rPr>
          <w:rFonts w:cs="Times New Roman"/>
          <w:sz w:val="24"/>
          <w:szCs w:val="24"/>
        </w:rPr>
      </w:pPr>
    </w:p>
    <w:sectPr w:rsidR="00831199" w:rsidRPr="00C84CCF" w:rsidSect="000218C0">
      <w:headerReference w:type="default" r:id="rId7"/>
      <w:footerReference w:type="default" r:id="rId8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5A1" w:rsidRDefault="00E805A1" w:rsidP="001120B6">
      <w:r>
        <w:separator/>
      </w:r>
    </w:p>
  </w:endnote>
  <w:endnote w:type="continuationSeparator" w:id="0">
    <w:p w:rsidR="00E805A1" w:rsidRDefault="00E805A1" w:rsidP="0011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3"/>
      <w:docPartObj>
        <w:docPartGallery w:val="Page Numbers (Bottom of Page)"/>
        <w:docPartUnique/>
      </w:docPartObj>
    </w:sdtPr>
    <w:sdtEndPr/>
    <w:sdtContent>
      <w:p w:rsidR="005D2FBC" w:rsidRDefault="000A4018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 w:rsidR="00F133AF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6D5BAE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5D2FBC" w:rsidRDefault="005D2F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5A1" w:rsidRDefault="00E805A1" w:rsidP="001120B6">
      <w:r>
        <w:separator/>
      </w:r>
    </w:p>
  </w:footnote>
  <w:footnote w:type="continuationSeparator" w:id="0">
    <w:p w:rsidR="00E805A1" w:rsidRDefault="00E805A1" w:rsidP="0011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FBC" w:rsidRPr="00726FA9" w:rsidRDefault="00726FA9" w:rsidP="00726FA9">
    <w:pPr>
      <w:pStyle w:val="a5"/>
    </w:pPr>
    <w:r w:rsidRPr="00E84EC7">
      <w:rPr>
        <w:rFonts w:hint="eastAsia"/>
        <w:sz w:val="24"/>
        <w:szCs w:val="24"/>
      </w:rPr>
      <w:t>附表</w:t>
    </w:r>
    <w:r w:rsidR="008C1A5C">
      <w:rPr>
        <w:rFonts w:hint="eastAsia"/>
        <w:sz w:val="24"/>
        <w:szCs w:val="24"/>
      </w:rPr>
      <w:t>2-</w:t>
    </w:r>
    <w:r w:rsidR="00D94F07">
      <w:rPr>
        <w:rFonts w:hint="eastAsia"/>
        <w:sz w:val="24"/>
        <w:szCs w:val="24"/>
      </w:rPr>
      <w:t>8</w:t>
    </w:r>
    <w:r w:rsidR="00D94F07">
      <w:rPr>
        <w:rFonts w:hint="eastAsia"/>
        <w:sz w:val="24"/>
        <w:szCs w:val="24"/>
      </w:rPr>
      <w:t>勞動能力減損</w:t>
    </w:r>
    <w:r w:rsidRPr="00726FA9">
      <w:rPr>
        <w:rFonts w:hint="eastAsia"/>
        <w:sz w:val="24"/>
        <w:szCs w:val="24"/>
      </w:rPr>
      <w:t>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B2CDF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210D23CF"/>
    <w:multiLevelType w:val="hybridMultilevel"/>
    <w:tmpl w:val="E33E6DBE"/>
    <w:lvl w:ilvl="0" w:tplc="528E7410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C0"/>
    <w:rsid w:val="000218C0"/>
    <w:rsid w:val="00054258"/>
    <w:rsid w:val="00060FE1"/>
    <w:rsid w:val="000A4018"/>
    <w:rsid w:val="000D58D9"/>
    <w:rsid w:val="0010527D"/>
    <w:rsid w:val="001120B6"/>
    <w:rsid w:val="0021012C"/>
    <w:rsid w:val="0027103C"/>
    <w:rsid w:val="00353B59"/>
    <w:rsid w:val="00382486"/>
    <w:rsid w:val="003830C0"/>
    <w:rsid w:val="00393C64"/>
    <w:rsid w:val="003B06EE"/>
    <w:rsid w:val="004A2D5A"/>
    <w:rsid w:val="004B366E"/>
    <w:rsid w:val="00532005"/>
    <w:rsid w:val="005848D7"/>
    <w:rsid w:val="0058708F"/>
    <w:rsid w:val="005D2FBC"/>
    <w:rsid w:val="005F6098"/>
    <w:rsid w:val="00633AF8"/>
    <w:rsid w:val="00643E7A"/>
    <w:rsid w:val="006530E4"/>
    <w:rsid w:val="0067739E"/>
    <w:rsid w:val="006D5BAE"/>
    <w:rsid w:val="006F1B25"/>
    <w:rsid w:val="00726FA9"/>
    <w:rsid w:val="00785910"/>
    <w:rsid w:val="007D5ED1"/>
    <w:rsid w:val="007E5D53"/>
    <w:rsid w:val="007E6CB7"/>
    <w:rsid w:val="0082526B"/>
    <w:rsid w:val="00831199"/>
    <w:rsid w:val="00840563"/>
    <w:rsid w:val="00865E06"/>
    <w:rsid w:val="008C1A5C"/>
    <w:rsid w:val="008E52D8"/>
    <w:rsid w:val="00952593"/>
    <w:rsid w:val="009A70B9"/>
    <w:rsid w:val="009D5F77"/>
    <w:rsid w:val="00A63043"/>
    <w:rsid w:val="00AB3730"/>
    <w:rsid w:val="00B332F3"/>
    <w:rsid w:val="00B91296"/>
    <w:rsid w:val="00C22DB9"/>
    <w:rsid w:val="00C31E24"/>
    <w:rsid w:val="00C75A33"/>
    <w:rsid w:val="00C800E5"/>
    <w:rsid w:val="00C84CCF"/>
    <w:rsid w:val="00CB158C"/>
    <w:rsid w:val="00CB1AE1"/>
    <w:rsid w:val="00CD7B36"/>
    <w:rsid w:val="00D0246C"/>
    <w:rsid w:val="00D404D3"/>
    <w:rsid w:val="00D5183F"/>
    <w:rsid w:val="00D94F07"/>
    <w:rsid w:val="00E33486"/>
    <w:rsid w:val="00E805A1"/>
    <w:rsid w:val="00E84EC7"/>
    <w:rsid w:val="00E92ED2"/>
    <w:rsid w:val="00EA1755"/>
    <w:rsid w:val="00F133AF"/>
    <w:rsid w:val="00F9485B"/>
    <w:rsid w:val="00FB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2BC1E"/>
  <w15:docId w15:val="{0C9E8E6F-FCC1-4D8D-A652-EF831962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18C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0B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0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闕念晴</cp:lastModifiedBy>
  <cp:revision>9</cp:revision>
  <cp:lastPrinted>2021-02-05T10:59:00Z</cp:lastPrinted>
  <dcterms:created xsi:type="dcterms:W3CDTF">2021-02-05T09:32:00Z</dcterms:created>
  <dcterms:modified xsi:type="dcterms:W3CDTF">2021-02-05T11:01:00Z</dcterms:modified>
</cp:coreProperties>
</file>