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0D5" w:rsidRDefault="008179AC" w:rsidP="004510D5">
      <w:pPr>
        <w:jc w:val="center"/>
        <w:rPr>
          <w:rFonts w:ascii="Georgia" w:eastAsia="標楷體" w:hAnsi="Georgia"/>
          <w:b/>
          <w:sz w:val="32"/>
          <w:u w:val="double"/>
        </w:rPr>
      </w:pPr>
      <w:r w:rsidRPr="008179AC">
        <w:rPr>
          <w:rFonts w:ascii="Georgia" w:eastAsia="標楷體" w:hAnsi="Georgia"/>
          <w:b/>
          <w:noProof/>
          <w:sz w:val="28"/>
        </w:rPr>
        <w:pict>
          <v:shapetype id="_x0000_t202" coordsize="21600,21600" o:spt="202" path="m,l,21600r21600,l21600,xe">
            <v:stroke joinstyle="miter"/>
            <v:path gradientshapeok="t" o:connecttype="rect"/>
          </v:shapetype>
          <v:shape id="文字方塊 2" o:spid="_x0000_s1026" type="#_x0000_t202" style="position:absolute;left:0;text-align:left;margin-left:-33pt;margin-top:63.75pt;width:506.9pt;height:302.25pt;z-index:25165977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">
            <v:textbox>
              <w:txbxContent>
                <w:p w:rsidR="00B16332" w:rsidRPr="00B16332" w:rsidRDefault="00B16332" w:rsidP="00B16332">
                  <w:pPr>
                    <w:ind w:firstLineChars="1300" w:firstLine="4164"/>
                    <w:rPr>
                      <w:rFonts w:ascii="Georgia" w:eastAsia="標楷體" w:hAnsi="Georgia"/>
                      <w:b/>
                      <w:sz w:val="32"/>
                      <w:u w:val="double"/>
                    </w:rPr>
                  </w:pPr>
                  <w:r w:rsidRPr="00B16332">
                    <w:rPr>
                      <w:rFonts w:ascii="Georgia" w:eastAsia="標楷體" w:hAnsi="Georgia" w:hint="eastAsia"/>
                      <w:b/>
                      <w:sz w:val="32"/>
                      <w:u w:val="double"/>
                    </w:rPr>
                    <w:t>澄清聲明</w:t>
                  </w:r>
                </w:p>
                <w:p w:rsidR="00B16332" w:rsidRPr="00482E4C" w:rsidRDefault="00B16332" w:rsidP="00482E4C">
                  <w:pPr>
                    <w:pStyle w:val="a3"/>
                    <w:numPr>
                      <w:ilvl w:val="0"/>
                      <w:numId w:val="1"/>
                    </w:numPr>
                    <w:spacing w:line="480" w:lineRule="exact"/>
                    <w:ind w:leftChars="0" w:left="709" w:hanging="709"/>
                    <w:jc w:val="both"/>
                    <w:rPr>
                      <w:rFonts w:ascii="標楷體" w:eastAsia="標楷體" w:hAnsi="標楷體"/>
                      <w:sz w:val="32"/>
                    </w:rPr>
                  </w:pPr>
                  <w:r w:rsidRPr="00B16332">
                    <w:rPr>
                      <w:rFonts w:ascii="標楷體" w:eastAsia="標楷體" w:hAnsi="標楷體" w:hint="eastAsia"/>
                      <w:sz w:val="32"/>
                    </w:rPr>
                    <w:t>東隆五</w:t>
                  </w:r>
                  <w:r w:rsidRPr="00B16332">
                    <w:rPr>
                      <w:rFonts w:ascii="標楷體" w:eastAsia="標楷體" w:hAnsi="標楷體"/>
                      <w:sz w:val="32"/>
                    </w:rPr>
                    <w:t>金股份有限公司</w:t>
                  </w:r>
                  <w:r w:rsidR="00EA1B6B">
                    <w:rPr>
                      <w:rFonts w:ascii="標楷體" w:eastAsia="標楷體" w:hAnsi="標楷體" w:hint="eastAsia"/>
                      <w:sz w:val="32"/>
                    </w:rPr>
                    <w:t xml:space="preserve">(Tong Lung Metal Industry </w:t>
                  </w:r>
                  <w:proofErr w:type="spellStart"/>
                  <w:r w:rsidR="00EA1B6B">
                    <w:rPr>
                      <w:rFonts w:ascii="標楷體" w:eastAsia="標楷體" w:hAnsi="標楷體" w:hint="eastAsia"/>
                      <w:sz w:val="32"/>
                    </w:rPr>
                    <w:t>Co.,Ltd</w:t>
                  </w:r>
                  <w:proofErr w:type="spellEnd"/>
                  <w:r w:rsidR="00EA1B6B">
                    <w:rPr>
                      <w:rFonts w:ascii="標楷體" w:eastAsia="標楷體" w:hAnsi="標楷體" w:hint="eastAsia"/>
                      <w:sz w:val="32"/>
                    </w:rPr>
                    <w:t>.統編54160453，以下簡稱東隆五金)</w:t>
                  </w:r>
                  <w:r w:rsidRPr="00B16332">
                    <w:rPr>
                      <w:rFonts w:ascii="標楷體" w:eastAsia="標楷體" w:hAnsi="標楷體" w:hint="eastAsia"/>
                      <w:sz w:val="32"/>
                    </w:rPr>
                    <w:t>現仍存續營運</w:t>
                  </w:r>
                  <w:r w:rsidRPr="00B16332">
                    <w:rPr>
                      <w:rFonts w:ascii="標楷體" w:eastAsia="標楷體" w:hAnsi="標楷體"/>
                      <w:sz w:val="32"/>
                    </w:rPr>
                    <w:t>中，</w:t>
                  </w:r>
                  <w:r w:rsidRPr="00B16332">
                    <w:rPr>
                      <w:rFonts w:ascii="標楷體" w:eastAsia="標楷體" w:hAnsi="標楷體" w:hint="eastAsia"/>
                      <w:sz w:val="32"/>
                    </w:rPr>
                    <w:t>非本公司之前身</w:t>
                  </w:r>
                  <w:r w:rsidR="00671D5C">
                    <w:rPr>
                      <w:rFonts w:ascii="標楷體" w:eastAsia="標楷體" w:hAnsi="標楷體" w:hint="eastAsia"/>
                      <w:sz w:val="32"/>
                    </w:rPr>
                    <w:t>。</w:t>
                  </w:r>
                  <w:r w:rsidRPr="00B16332">
                    <w:rPr>
                      <w:rFonts w:ascii="標楷體" w:eastAsia="標楷體" w:hAnsi="標楷體" w:hint="eastAsia"/>
                      <w:sz w:val="32"/>
                    </w:rPr>
                    <w:t>本公司就先前於</w:t>
                  </w:r>
                  <w:r w:rsidR="00DF455F">
                    <w:rPr>
                      <w:rFonts w:ascii="標楷體" w:eastAsia="標楷體" w:hAnsi="標楷體" w:hint="eastAsia"/>
                      <w:sz w:val="32"/>
                    </w:rPr>
                    <w:t>各大</w:t>
                  </w:r>
                  <w:r w:rsidRPr="00B16332">
                    <w:rPr>
                      <w:rFonts w:ascii="標楷體" w:eastAsia="標楷體" w:hAnsi="標楷體" w:hint="eastAsia"/>
                      <w:sz w:val="32"/>
                    </w:rPr>
                    <w:t>網站公司簡介中聲稱</w:t>
                  </w:r>
                  <w:r w:rsidRPr="00B16332">
                    <w:rPr>
                      <w:rFonts w:ascii="標楷體" w:eastAsia="標楷體" w:hAnsi="標楷體"/>
                      <w:sz w:val="32"/>
                    </w:rPr>
                    <w:t>東隆五金股份有限公司為本公司</w:t>
                  </w:r>
                  <w:r w:rsidRPr="00B16332">
                    <w:rPr>
                      <w:rFonts w:ascii="標楷體" w:eastAsia="標楷體" w:hAnsi="標楷體" w:hint="eastAsia"/>
                      <w:sz w:val="32"/>
                    </w:rPr>
                    <w:t>之前身乙事</w:t>
                  </w:r>
                  <w:r w:rsidRPr="00B16332">
                    <w:rPr>
                      <w:rFonts w:ascii="標楷體" w:eastAsia="標楷體" w:hAnsi="標楷體"/>
                      <w:sz w:val="32"/>
                    </w:rPr>
                    <w:t>，所</w:t>
                  </w:r>
                  <w:r w:rsidRPr="00B16332">
                    <w:rPr>
                      <w:rFonts w:ascii="標楷體" w:eastAsia="標楷體" w:hAnsi="標楷體" w:hint="eastAsia"/>
                      <w:sz w:val="32"/>
                    </w:rPr>
                    <w:t>致之混淆誤認、</w:t>
                  </w:r>
                  <w:r w:rsidRPr="00B16332">
                    <w:rPr>
                      <w:rFonts w:ascii="標楷體" w:eastAsia="標楷體" w:hAnsi="標楷體"/>
                      <w:sz w:val="32"/>
                    </w:rPr>
                    <w:t>商譽淡化等</w:t>
                  </w:r>
                  <w:r w:rsidRPr="00B16332">
                    <w:rPr>
                      <w:rFonts w:ascii="標楷體" w:eastAsia="標楷體" w:hAnsi="標楷體" w:hint="eastAsia"/>
                      <w:sz w:val="32"/>
                    </w:rPr>
                    <w:t>事</w:t>
                  </w:r>
                  <w:r w:rsidR="00482E4C">
                    <w:rPr>
                      <w:rFonts w:ascii="標楷體" w:eastAsia="標楷體" w:hAnsi="標楷體"/>
                      <w:sz w:val="32"/>
                    </w:rPr>
                    <w:t>，</w:t>
                  </w:r>
                  <w:r w:rsidR="00482E4C">
                    <w:rPr>
                      <w:rFonts w:ascii="標楷體" w:eastAsia="標楷體" w:hAnsi="標楷體" w:hint="eastAsia"/>
                      <w:sz w:val="32"/>
                    </w:rPr>
                    <w:t>至</w:t>
                  </w:r>
                  <w:r w:rsidR="00482E4C">
                    <w:rPr>
                      <w:rFonts w:ascii="標楷體" w:eastAsia="標楷體" w:hAnsi="標楷體"/>
                      <w:sz w:val="32"/>
                    </w:rPr>
                    <w:t>感歉意</w:t>
                  </w:r>
                  <w:r w:rsidR="00482E4C">
                    <w:rPr>
                      <w:rFonts w:ascii="標楷體" w:eastAsia="標楷體" w:hAnsi="標楷體" w:hint="eastAsia"/>
                      <w:sz w:val="32"/>
                    </w:rPr>
                    <w:t>!</w:t>
                  </w:r>
                  <w:proofErr w:type="gramStart"/>
                  <w:r w:rsidRPr="00482E4C">
                    <w:rPr>
                      <w:rFonts w:ascii="標楷體" w:eastAsia="標楷體" w:hAnsi="標楷體"/>
                      <w:sz w:val="32"/>
                    </w:rPr>
                    <w:t>併</w:t>
                  </w:r>
                  <w:proofErr w:type="gramEnd"/>
                  <w:r w:rsidRPr="00482E4C">
                    <w:rPr>
                      <w:rFonts w:ascii="標楷體" w:eastAsia="標楷體" w:hAnsi="標楷體"/>
                      <w:sz w:val="32"/>
                    </w:rPr>
                    <w:t>此澄清</w:t>
                  </w:r>
                  <w:r w:rsidRPr="00482E4C">
                    <w:rPr>
                      <w:rFonts w:ascii="標楷體" w:eastAsia="標楷體" w:hAnsi="標楷體" w:hint="eastAsia"/>
                      <w:sz w:val="32"/>
                    </w:rPr>
                    <w:t>本公司與</w:t>
                  </w:r>
                  <w:r w:rsidRPr="00482E4C">
                    <w:rPr>
                      <w:rFonts w:ascii="標楷體" w:eastAsia="標楷體" w:hAnsi="標楷體"/>
                      <w:sz w:val="32"/>
                    </w:rPr>
                    <w:t>東隆五金股份有限公司</w:t>
                  </w:r>
                  <w:r w:rsidR="009D2286">
                    <w:rPr>
                      <w:rFonts w:ascii="標楷體" w:eastAsia="標楷體" w:hAnsi="標楷體" w:hint="eastAsia"/>
                      <w:sz w:val="32"/>
                    </w:rPr>
                    <w:t>，</w:t>
                  </w:r>
                  <w:r w:rsidR="00482E4C">
                    <w:rPr>
                      <w:rFonts w:ascii="標楷體" w:eastAsia="標楷體" w:hAnsi="標楷體"/>
                      <w:sz w:val="32"/>
                    </w:rPr>
                    <w:t>彼</w:t>
                  </w:r>
                  <w:r w:rsidR="00482E4C">
                    <w:rPr>
                      <w:rFonts w:ascii="標楷體" w:eastAsia="標楷體" w:hAnsi="標楷體" w:hint="eastAsia"/>
                      <w:sz w:val="32"/>
                    </w:rPr>
                    <w:t>此間並</w:t>
                  </w:r>
                  <w:r w:rsidRPr="00482E4C">
                    <w:rPr>
                      <w:rFonts w:ascii="標楷體" w:eastAsia="標楷體" w:hAnsi="標楷體" w:hint="eastAsia"/>
                      <w:sz w:val="32"/>
                    </w:rPr>
                    <w:t>非關係企業。</w:t>
                  </w:r>
                </w:p>
                <w:p w:rsidR="00971F0F" w:rsidRPr="004F05B7" w:rsidRDefault="00B16332" w:rsidP="00971F0F">
                  <w:pPr>
                    <w:pStyle w:val="a3"/>
                    <w:numPr>
                      <w:ilvl w:val="0"/>
                      <w:numId w:val="1"/>
                    </w:numPr>
                    <w:spacing w:line="480" w:lineRule="exact"/>
                    <w:ind w:leftChars="0" w:left="709" w:hanging="709"/>
                    <w:jc w:val="both"/>
                    <w:rPr>
                      <w:rFonts w:ascii="標楷體" w:eastAsia="標楷體" w:hAnsi="標楷體"/>
                      <w:sz w:val="32"/>
                    </w:rPr>
                  </w:pPr>
                  <w:proofErr w:type="gramStart"/>
                  <w:r w:rsidRPr="00E9788A">
                    <w:rPr>
                      <w:rFonts w:ascii="標楷體" w:eastAsia="標楷體" w:hAnsi="標楷體" w:hint="eastAsia"/>
                      <w:sz w:val="32"/>
                    </w:rPr>
                    <w:t>此外</w:t>
                  </w:r>
                  <w:r w:rsidRPr="00E9788A">
                    <w:rPr>
                      <w:rFonts w:ascii="標楷體" w:eastAsia="標楷體" w:hAnsi="標楷體"/>
                      <w:sz w:val="32"/>
                    </w:rPr>
                    <w:t>，</w:t>
                  </w:r>
                  <w:proofErr w:type="gramEnd"/>
                  <w:r w:rsidRPr="00E9788A">
                    <w:rPr>
                      <w:rFonts w:ascii="標楷體" w:eastAsia="標楷體" w:hAnsi="標楷體" w:hint="eastAsia"/>
                      <w:sz w:val="32"/>
                    </w:rPr>
                    <w:t>東隆</w:t>
                  </w:r>
                  <w:r w:rsidRPr="00E9788A">
                    <w:rPr>
                      <w:rFonts w:ascii="標楷體" w:eastAsia="標楷體" w:hAnsi="標楷體"/>
                      <w:sz w:val="32"/>
                    </w:rPr>
                    <w:t>五金股份有限公司</w:t>
                  </w:r>
                  <w:r w:rsidR="00E9788A">
                    <w:rPr>
                      <w:rFonts w:ascii="標楷體" w:eastAsia="標楷體" w:hAnsi="標楷體" w:hint="eastAsia"/>
                      <w:sz w:val="32"/>
                    </w:rPr>
                    <w:t>庚續其既有之公司商譽，以前述中、英文公司名稱深</w:t>
                  </w:r>
                  <w:r w:rsidR="00E9788A" w:rsidRPr="004F05B7">
                    <w:rPr>
                      <w:rFonts w:ascii="標楷體" w:eastAsia="標楷體" w:hAnsi="標楷體" w:hint="eastAsia"/>
                      <w:sz w:val="32"/>
                    </w:rPr>
                    <w:t>耕業界多年，</w:t>
                  </w:r>
                  <w:r w:rsidRPr="004F05B7">
                    <w:rPr>
                      <w:rFonts w:ascii="標楷體" w:eastAsia="標楷體" w:hAnsi="標楷體" w:hint="eastAsia"/>
                      <w:sz w:val="32"/>
                    </w:rPr>
                    <w:t>「東隆」</w:t>
                  </w:r>
                  <w:r w:rsidR="00E9788A" w:rsidRPr="004F05B7">
                    <w:rPr>
                      <w:rFonts w:ascii="標楷體" w:eastAsia="標楷體" w:hAnsi="標楷體" w:hint="eastAsia"/>
                      <w:sz w:val="32"/>
                    </w:rPr>
                    <w:t>、</w:t>
                  </w:r>
                  <w:r w:rsidRPr="004F05B7">
                    <w:rPr>
                      <w:rFonts w:ascii="標楷體" w:eastAsia="標楷體" w:hAnsi="標楷體" w:hint="eastAsia"/>
                      <w:sz w:val="32"/>
                    </w:rPr>
                    <w:t>商譽</w:t>
                  </w:r>
                  <w:proofErr w:type="gramStart"/>
                  <w:r w:rsidRPr="004F05B7">
                    <w:rPr>
                      <w:rFonts w:ascii="標楷體" w:eastAsia="標楷體" w:hAnsi="標楷體"/>
                      <w:sz w:val="32"/>
                    </w:rPr>
                    <w:t>傳承</w:t>
                  </w:r>
                  <w:r w:rsidR="00E9788A" w:rsidRPr="004F05B7">
                    <w:rPr>
                      <w:rFonts w:ascii="標楷體" w:eastAsia="標楷體" w:hAnsi="標楷體" w:hint="eastAsia"/>
                      <w:sz w:val="32"/>
                    </w:rPr>
                    <w:t>均為</w:t>
                  </w:r>
                  <w:r w:rsidRPr="004F05B7">
                    <w:rPr>
                      <w:rFonts w:ascii="標楷體" w:eastAsia="標楷體" w:hAnsi="標楷體"/>
                      <w:sz w:val="32"/>
                    </w:rPr>
                    <w:t>東隆</w:t>
                  </w:r>
                  <w:proofErr w:type="gramEnd"/>
                  <w:r w:rsidRPr="004F05B7">
                    <w:rPr>
                      <w:rFonts w:ascii="標楷體" w:eastAsia="標楷體" w:hAnsi="標楷體"/>
                      <w:sz w:val="32"/>
                    </w:rPr>
                    <w:t>五金</w:t>
                  </w:r>
                  <w:r w:rsidRPr="004F05B7">
                    <w:rPr>
                      <w:rFonts w:ascii="標楷體" w:eastAsia="標楷體" w:hAnsi="標楷體" w:hint="eastAsia"/>
                      <w:sz w:val="32"/>
                    </w:rPr>
                    <w:t>股</w:t>
                  </w:r>
                  <w:r w:rsidRPr="004F05B7">
                    <w:rPr>
                      <w:rFonts w:ascii="標楷體" w:eastAsia="標楷體" w:hAnsi="標楷體"/>
                      <w:sz w:val="32"/>
                    </w:rPr>
                    <w:t>份</w:t>
                  </w:r>
                  <w:r w:rsidR="00E9788A" w:rsidRPr="004F05B7">
                    <w:rPr>
                      <w:rFonts w:ascii="標楷體" w:eastAsia="標楷體" w:hAnsi="標楷體"/>
                      <w:sz w:val="32"/>
                    </w:rPr>
                    <w:t>有限公司</w:t>
                  </w:r>
                  <w:r w:rsidR="00E9788A" w:rsidRPr="004F05B7">
                    <w:rPr>
                      <w:rFonts w:ascii="標楷體" w:eastAsia="標楷體" w:hAnsi="標楷體" w:hint="eastAsia"/>
                      <w:sz w:val="32"/>
                    </w:rPr>
                    <w:t>專屬</w:t>
                  </w:r>
                  <w:r w:rsidR="00E9788A" w:rsidRPr="004F05B7">
                    <w:rPr>
                      <w:rFonts w:ascii="標楷體" w:eastAsia="標楷體" w:hAnsi="標楷體"/>
                      <w:sz w:val="32"/>
                    </w:rPr>
                    <w:t>，</w:t>
                  </w:r>
                  <w:r w:rsidR="00E9788A" w:rsidRPr="004F05B7">
                    <w:rPr>
                      <w:rFonts w:ascii="標楷體" w:eastAsia="標楷體" w:hAnsi="標楷體" w:hint="eastAsia"/>
                      <w:sz w:val="32"/>
                    </w:rPr>
                    <w:t>本公司先前</w:t>
                  </w:r>
                  <w:r w:rsidR="00E9788A" w:rsidRPr="004F05B7">
                    <w:rPr>
                      <w:rFonts w:ascii="標楷體" w:eastAsia="標楷體" w:hAnsi="標楷體"/>
                      <w:sz w:val="32"/>
                    </w:rPr>
                    <w:t>實不應</w:t>
                  </w:r>
                  <w:r w:rsidR="00E9788A" w:rsidRPr="004F05B7">
                    <w:rPr>
                      <w:rFonts w:ascii="標楷體" w:eastAsia="標楷體" w:hAnsi="標楷體" w:hint="eastAsia"/>
                      <w:sz w:val="32"/>
                    </w:rPr>
                    <w:t>藉更名</w:t>
                  </w:r>
                  <w:r w:rsidR="00E9788A" w:rsidRPr="004F05B7">
                    <w:rPr>
                      <w:rFonts w:ascii="標楷體" w:eastAsia="標楷體" w:hAnsi="標楷體"/>
                      <w:sz w:val="32"/>
                    </w:rPr>
                    <w:t>及於</w:t>
                  </w:r>
                  <w:r w:rsidR="00E9788A" w:rsidRPr="004F05B7">
                    <w:rPr>
                      <w:rFonts w:ascii="標楷體" w:eastAsia="標楷體" w:hAnsi="標楷體" w:hint="eastAsia"/>
                      <w:sz w:val="32"/>
                    </w:rPr>
                    <w:t>各大</w:t>
                  </w:r>
                  <w:r w:rsidR="00E9788A" w:rsidRPr="004F05B7">
                    <w:rPr>
                      <w:rFonts w:ascii="標楷體" w:eastAsia="標楷體" w:hAnsi="標楷體"/>
                      <w:sz w:val="32"/>
                    </w:rPr>
                    <w:t>人力銀行網頁</w:t>
                  </w:r>
                  <w:r w:rsidR="00E9788A" w:rsidRPr="004F05B7">
                    <w:rPr>
                      <w:rFonts w:ascii="標楷體" w:eastAsia="標楷體" w:hAnsi="標楷體" w:hint="eastAsia"/>
                      <w:sz w:val="32"/>
                    </w:rPr>
                    <w:t>中為不實陳述之行為</w:t>
                  </w:r>
                  <w:r w:rsidR="00E9788A" w:rsidRPr="004F05B7">
                    <w:rPr>
                      <w:rFonts w:ascii="標楷體" w:eastAsia="標楷體" w:hAnsi="標楷體"/>
                      <w:sz w:val="32"/>
                    </w:rPr>
                    <w:t>，攀附</w:t>
                  </w:r>
                  <w:r w:rsidR="00E9788A" w:rsidRPr="004F05B7">
                    <w:rPr>
                      <w:rFonts w:ascii="標楷體" w:eastAsia="標楷體" w:hAnsi="標楷體" w:hint="eastAsia"/>
                      <w:sz w:val="32"/>
                    </w:rPr>
                    <w:t>、</w:t>
                  </w:r>
                  <w:r w:rsidR="00E9788A" w:rsidRPr="004F05B7">
                    <w:rPr>
                      <w:rFonts w:ascii="標楷體" w:eastAsia="標楷體" w:hAnsi="標楷體"/>
                      <w:sz w:val="32"/>
                    </w:rPr>
                    <w:t>利用東隆五金股份有限公司</w:t>
                  </w:r>
                  <w:r w:rsidR="00E9788A" w:rsidRPr="004F05B7">
                    <w:rPr>
                      <w:rFonts w:ascii="標楷體" w:eastAsia="標楷體" w:hAnsi="標楷體" w:hint="eastAsia"/>
                      <w:sz w:val="32"/>
                    </w:rPr>
                    <w:t>長年累積廣受</w:t>
                  </w:r>
                  <w:r w:rsidR="00E9788A" w:rsidRPr="004F05B7">
                    <w:rPr>
                      <w:rFonts w:ascii="標楷體" w:eastAsia="標楷體" w:hAnsi="標楷體"/>
                      <w:sz w:val="32"/>
                    </w:rPr>
                    <w:t>消費者愛</w:t>
                  </w:r>
                  <w:r w:rsidR="00E9788A" w:rsidRPr="004F05B7">
                    <w:rPr>
                      <w:rFonts w:ascii="標楷體" w:eastAsia="標楷體" w:hAnsi="標楷體" w:hint="eastAsia"/>
                      <w:sz w:val="32"/>
                    </w:rPr>
                    <w:t>戴</w:t>
                  </w:r>
                  <w:r w:rsidR="00E9788A" w:rsidRPr="004F05B7">
                    <w:rPr>
                      <w:rFonts w:ascii="標楷體" w:eastAsia="標楷體" w:hAnsi="標楷體"/>
                      <w:sz w:val="32"/>
                    </w:rPr>
                    <w:t>之商譽</w:t>
                  </w:r>
                  <w:r w:rsidR="00E9788A" w:rsidRPr="004F05B7">
                    <w:rPr>
                      <w:rFonts w:ascii="標楷體" w:eastAsia="標楷體" w:hAnsi="標楷體" w:hint="eastAsia"/>
                      <w:sz w:val="32"/>
                    </w:rPr>
                    <w:t>，特此鄭重道歉！</w:t>
                  </w:r>
                </w:p>
              </w:txbxContent>
            </v:textbox>
            <w10:wrap type="square"/>
          </v:shape>
        </w:pict>
      </w:r>
      <w:r w:rsidR="00B16332" w:rsidRPr="004F05B7">
        <w:rPr>
          <w:rFonts w:ascii="Georgia" w:eastAsia="標楷體" w:hAnsi="Georgia"/>
          <w:b/>
          <w:sz w:val="32"/>
          <w:u w:val="double"/>
        </w:rPr>
        <w:t>附件</w:t>
      </w:r>
    </w:p>
    <w:p w:rsidR="00B16332" w:rsidRDefault="00B16332" w:rsidP="004510D5">
      <w:pPr>
        <w:jc w:val="center"/>
        <w:rPr>
          <w:rFonts w:ascii="Georgia" w:eastAsia="標楷體" w:hAnsi="Georgia"/>
          <w:b/>
          <w:sz w:val="32"/>
          <w:u w:val="double"/>
        </w:rPr>
      </w:pPr>
    </w:p>
    <w:p w:rsidR="004510D5" w:rsidRDefault="004510D5" w:rsidP="004510D5">
      <w:pPr>
        <w:jc w:val="center"/>
        <w:rPr>
          <w:rFonts w:ascii="Georgia" w:eastAsia="標楷體" w:hAnsi="Georgia"/>
          <w:b/>
          <w:sz w:val="32"/>
          <w:u w:val="double"/>
        </w:rPr>
      </w:pPr>
    </w:p>
    <w:p w:rsidR="004510D5" w:rsidRDefault="004510D5" w:rsidP="004510D5">
      <w:pPr>
        <w:jc w:val="center"/>
        <w:rPr>
          <w:rFonts w:ascii="Georgia" w:eastAsia="標楷體" w:hAnsi="Georgia"/>
          <w:b/>
          <w:sz w:val="32"/>
          <w:u w:val="double"/>
        </w:rPr>
      </w:pPr>
    </w:p>
    <w:p w:rsidR="004510D5" w:rsidRDefault="004510D5" w:rsidP="004510D5">
      <w:pPr>
        <w:jc w:val="center"/>
        <w:rPr>
          <w:rFonts w:ascii="Georgia" w:eastAsia="標楷體" w:hAnsi="Georgia"/>
          <w:b/>
          <w:sz w:val="32"/>
          <w:u w:val="double"/>
        </w:rPr>
      </w:pPr>
    </w:p>
    <w:p w:rsidR="004510D5" w:rsidRDefault="004510D5" w:rsidP="004510D5">
      <w:pPr>
        <w:jc w:val="center"/>
        <w:rPr>
          <w:rFonts w:ascii="Georgia" w:eastAsia="標楷體" w:hAnsi="Georgia"/>
          <w:b/>
          <w:sz w:val="32"/>
          <w:u w:val="double"/>
        </w:rPr>
      </w:pPr>
    </w:p>
    <w:p w:rsidR="004510D5" w:rsidRDefault="004510D5" w:rsidP="004510D5">
      <w:pPr>
        <w:jc w:val="center"/>
        <w:rPr>
          <w:rFonts w:ascii="Georgia" w:eastAsia="標楷體" w:hAnsi="Georgia"/>
          <w:b/>
          <w:sz w:val="32"/>
          <w:u w:val="double"/>
        </w:rPr>
      </w:pPr>
    </w:p>
    <w:p w:rsidR="004510D5" w:rsidRDefault="004510D5" w:rsidP="004510D5">
      <w:pPr>
        <w:jc w:val="center"/>
        <w:rPr>
          <w:rFonts w:ascii="Georgia" w:eastAsia="標楷體" w:hAnsi="Georgia"/>
          <w:b/>
          <w:sz w:val="32"/>
          <w:u w:val="double"/>
        </w:rPr>
      </w:pPr>
    </w:p>
    <w:p w:rsidR="004510D5" w:rsidRDefault="004510D5" w:rsidP="004510D5">
      <w:pPr>
        <w:jc w:val="center"/>
        <w:rPr>
          <w:rFonts w:ascii="Georgia" w:eastAsia="標楷體" w:hAnsi="Georgia"/>
          <w:b/>
          <w:sz w:val="32"/>
          <w:u w:val="double"/>
        </w:rPr>
      </w:pPr>
    </w:p>
    <w:p w:rsidR="004510D5" w:rsidRDefault="004510D5" w:rsidP="004510D5">
      <w:pPr>
        <w:rPr>
          <w:rFonts w:ascii="Georgia" w:eastAsia="標楷體" w:hAnsi="Georgia"/>
          <w:b/>
          <w:sz w:val="32"/>
          <w:u w:val="double"/>
        </w:rPr>
      </w:pPr>
    </w:p>
    <w:p w:rsidR="004510D5" w:rsidRPr="004510D5" w:rsidRDefault="004510D5" w:rsidP="004510D5">
      <w:pPr>
        <w:contextualSpacing/>
        <w:jc w:val="center"/>
        <w:rPr>
          <w:rFonts w:ascii="Times New Roman" w:hAnsi="Times New Roman" w:cs="Times New Roman"/>
          <w:b/>
          <w:sz w:val="28"/>
          <w:u w:val="double"/>
        </w:rPr>
      </w:pPr>
      <w:r w:rsidRPr="004510D5">
        <w:rPr>
          <w:rFonts w:ascii="Times New Roman" w:hAnsi="Times New Roman" w:cs="Times New Roman"/>
          <w:b/>
          <w:sz w:val="28"/>
          <w:u w:val="double"/>
        </w:rPr>
        <w:lastRenderedPageBreak/>
        <w:t>Attachment</w:t>
      </w:r>
      <w:bookmarkStart w:id="0" w:name="_GoBack"/>
      <w:bookmarkEnd w:id="0"/>
    </w:p>
    <w:p w:rsidR="004510D5" w:rsidRPr="004510D5" w:rsidRDefault="004510D5" w:rsidP="004510D5">
      <w:pPr>
        <w:contextualSpacing/>
        <w:jc w:val="center"/>
        <w:rPr>
          <w:rFonts w:ascii="Times New Roman" w:hAnsi="Times New Roman" w:cs="Times New Roman"/>
        </w:rPr>
      </w:pPr>
    </w:p>
    <w:p w:rsidR="004510D5" w:rsidRPr="002F253C" w:rsidRDefault="004510D5" w:rsidP="004510D5">
      <w:pPr>
        <w:contextualSpacing/>
        <w:jc w:val="center"/>
        <w:rPr>
          <w:rFonts w:ascii="Times New Roman" w:hAnsi="Times New Roman" w:cs="Times New Roman"/>
          <w:b/>
          <w:u w:val="single"/>
        </w:rPr>
      </w:pPr>
      <w:r w:rsidRPr="002F253C">
        <w:rPr>
          <w:rFonts w:ascii="Times New Roman" w:hAnsi="Times New Roman" w:cs="Times New Roman"/>
          <w:b/>
          <w:u w:val="single"/>
        </w:rPr>
        <w:t>STATEMENT OF CLARIFICATION</w:t>
      </w:r>
    </w:p>
    <w:p w:rsidR="004510D5" w:rsidRPr="002F253C" w:rsidRDefault="004510D5" w:rsidP="004510D5">
      <w:pPr>
        <w:contextualSpacing/>
        <w:jc w:val="both"/>
        <w:rPr>
          <w:rFonts w:ascii="Times New Roman" w:hAnsi="Times New Roman" w:cs="Times New Roman"/>
        </w:rPr>
      </w:pPr>
    </w:p>
    <w:p w:rsidR="004510D5" w:rsidRPr="002F253C" w:rsidRDefault="004510D5" w:rsidP="004510D5">
      <w:pPr>
        <w:contextualSpacing/>
        <w:jc w:val="both"/>
        <w:rPr>
          <w:rFonts w:ascii="Times New Roman" w:hAnsi="Times New Roman" w:cs="Times New Roman"/>
        </w:rPr>
      </w:pPr>
      <w:r w:rsidRPr="002F253C">
        <w:rPr>
          <w:rFonts w:ascii="Times New Roman" w:hAnsi="Times New Roman" w:cs="Times New Roman"/>
        </w:rPr>
        <w:t>1.</w:t>
      </w:r>
      <w:r w:rsidRPr="002F253C">
        <w:rPr>
          <w:rFonts w:ascii="Times New Roman" w:hAnsi="Times New Roman" w:cs="Times New Roman"/>
        </w:rPr>
        <w:tab/>
        <w:t>Tong Lung Metal Industry Co., Ltd. (</w:t>
      </w:r>
      <w:r w:rsidRPr="002F253C">
        <w:rPr>
          <w:rFonts w:ascii="Times New Roman" w:cs="Times New Roman"/>
        </w:rPr>
        <w:t>東隆五金股份有限公司</w:t>
      </w:r>
      <w:r w:rsidRPr="002F253C">
        <w:rPr>
          <w:rFonts w:ascii="Times New Roman" w:hAnsi="Times New Roman" w:cs="Times New Roman"/>
        </w:rPr>
        <w:t xml:space="preserve">, Uniform Invoice Number 54160453, hereinafter “Tong Lung Metal”) is still in operation, and is not the predecessor of this company. This company expresses its apology for claims made in company descriptions on various major websites that its predecessor is Tong Lung Metal, and for the resulting confusion, trademark dilution, etc. This company also hereby clarifies that it and Tong Lung Metal are not affiliated enterprises. </w:t>
      </w:r>
    </w:p>
    <w:p w:rsidR="004510D5" w:rsidRPr="002F253C" w:rsidRDefault="004510D5" w:rsidP="004510D5">
      <w:pPr>
        <w:contextualSpacing/>
        <w:jc w:val="both"/>
        <w:rPr>
          <w:rFonts w:ascii="Times New Roman" w:hAnsi="Times New Roman" w:cs="Times New Roman"/>
        </w:rPr>
      </w:pPr>
    </w:p>
    <w:p w:rsidR="004510D5" w:rsidRPr="002F253C" w:rsidRDefault="004510D5" w:rsidP="004510D5">
      <w:pPr>
        <w:contextualSpacing/>
        <w:jc w:val="both"/>
        <w:rPr>
          <w:rFonts w:ascii="Times New Roman" w:hAnsi="Times New Roman" w:cs="Times New Roman"/>
        </w:rPr>
      </w:pPr>
      <w:r w:rsidRPr="002F253C">
        <w:rPr>
          <w:rFonts w:ascii="Times New Roman" w:hAnsi="Times New Roman" w:cs="Times New Roman"/>
        </w:rPr>
        <w:t>2.</w:t>
      </w:r>
      <w:r w:rsidRPr="002F253C">
        <w:rPr>
          <w:rFonts w:ascii="Times New Roman" w:hAnsi="Times New Roman" w:cs="Times New Roman"/>
        </w:rPr>
        <w:tab/>
        <w:t>In addition, Tong Lung Metal’s ongoing, existing commercial reputation has deeply penetrated the industry through the Chinese and English company names described above. “Tong Lung” and its legacy of good will all solely belong to Tong Lung Metal. Previously, this company truly should not have, through its name change and false statements on employment agency websites, appropriated and used Tong Lung Metal’s commercial reputation accumulated over many years, which is broadly loved and respected by consumers. For this we hereby specially, solemnly apologize.</w:t>
      </w:r>
    </w:p>
    <w:p w:rsidR="004510D5" w:rsidRPr="002F253C" w:rsidRDefault="004510D5" w:rsidP="004510D5">
      <w:pPr>
        <w:contextualSpacing/>
        <w:jc w:val="both"/>
        <w:rPr>
          <w:rFonts w:ascii="Times New Roman" w:hAnsi="Times New Roman" w:cs="Times New Roman"/>
        </w:rPr>
      </w:pPr>
    </w:p>
    <w:p w:rsidR="004510D5" w:rsidRPr="004510D5" w:rsidRDefault="004510D5" w:rsidP="004510D5">
      <w:pPr>
        <w:rPr>
          <w:rFonts w:ascii="Georgia" w:eastAsia="標楷體" w:hAnsi="Georgia"/>
          <w:b/>
          <w:sz w:val="32"/>
          <w:u w:val="double"/>
        </w:rPr>
      </w:pPr>
    </w:p>
    <w:sectPr w:rsidR="004510D5" w:rsidRPr="004510D5" w:rsidSect="00F05D7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4FD" w:rsidRDefault="004F74FD" w:rsidP="00482E4C">
      <w:r>
        <w:separator/>
      </w:r>
    </w:p>
  </w:endnote>
  <w:endnote w:type="continuationSeparator" w:id="0">
    <w:p w:rsidR="004F74FD" w:rsidRDefault="004F74FD" w:rsidP="00482E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4FD" w:rsidRDefault="004F74FD" w:rsidP="00482E4C">
      <w:r>
        <w:separator/>
      </w:r>
    </w:p>
  </w:footnote>
  <w:footnote w:type="continuationSeparator" w:id="0">
    <w:p w:rsidR="004F74FD" w:rsidRDefault="004F74FD" w:rsidP="00482E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631D"/>
    <w:multiLevelType w:val="hybridMultilevel"/>
    <w:tmpl w:val="471A3254"/>
    <w:lvl w:ilvl="0" w:tplc="F13E6774">
      <w:start w:val="1"/>
      <w:numFmt w:val="taiwaneseCountingThousand"/>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6332"/>
    <w:rsid w:val="001C44D1"/>
    <w:rsid w:val="00232A3A"/>
    <w:rsid w:val="00303AF2"/>
    <w:rsid w:val="004510D5"/>
    <w:rsid w:val="00482E4C"/>
    <w:rsid w:val="004F05B7"/>
    <w:rsid w:val="004F74FD"/>
    <w:rsid w:val="005127E6"/>
    <w:rsid w:val="00671D5C"/>
    <w:rsid w:val="0069630A"/>
    <w:rsid w:val="00766ABD"/>
    <w:rsid w:val="007E4B2E"/>
    <w:rsid w:val="008179AC"/>
    <w:rsid w:val="00971F0F"/>
    <w:rsid w:val="009D2286"/>
    <w:rsid w:val="00B16332"/>
    <w:rsid w:val="00BE0A36"/>
    <w:rsid w:val="00DC0D1C"/>
    <w:rsid w:val="00DF455F"/>
    <w:rsid w:val="00E9788A"/>
    <w:rsid w:val="00EA1B6B"/>
    <w:rsid w:val="00F05D77"/>
    <w:rsid w:val="00FA5C0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D7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6332"/>
    <w:pPr>
      <w:ind w:leftChars="200" w:left="480"/>
    </w:pPr>
  </w:style>
  <w:style w:type="paragraph" w:styleId="a4">
    <w:name w:val="header"/>
    <w:basedOn w:val="a"/>
    <w:link w:val="a5"/>
    <w:uiPriority w:val="99"/>
    <w:unhideWhenUsed/>
    <w:rsid w:val="00482E4C"/>
    <w:pPr>
      <w:tabs>
        <w:tab w:val="center" w:pos="4153"/>
        <w:tab w:val="right" w:pos="8306"/>
      </w:tabs>
      <w:snapToGrid w:val="0"/>
    </w:pPr>
    <w:rPr>
      <w:sz w:val="20"/>
      <w:szCs w:val="20"/>
    </w:rPr>
  </w:style>
  <w:style w:type="character" w:customStyle="1" w:styleId="a5">
    <w:name w:val="頁首 字元"/>
    <w:basedOn w:val="a0"/>
    <w:link w:val="a4"/>
    <w:uiPriority w:val="99"/>
    <w:rsid w:val="00482E4C"/>
    <w:rPr>
      <w:sz w:val="20"/>
      <w:szCs w:val="20"/>
    </w:rPr>
  </w:style>
  <w:style w:type="paragraph" w:styleId="a6">
    <w:name w:val="footer"/>
    <w:basedOn w:val="a"/>
    <w:link w:val="a7"/>
    <w:uiPriority w:val="99"/>
    <w:unhideWhenUsed/>
    <w:rsid w:val="00482E4C"/>
    <w:pPr>
      <w:tabs>
        <w:tab w:val="center" w:pos="4153"/>
        <w:tab w:val="right" w:pos="8306"/>
      </w:tabs>
      <w:snapToGrid w:val="0"/>
    </w:pPr>
    <w:rPr>
      <w:sz w:val="20"/>
      <w:szCs w:val="20"/>
    </w:rPr>
  </w:style>
  <w:style w:type="character" w:customStyle="1" w:styleId="a7">
    <w:name w:val="頁尾 字元"/>
    <w:basedOn w:val="a0"/>
    <w:link w:val="a6"/>
    <w:uiPriority w:val="99"/>
    <w:rsid w:val="00482E4C"/>
    <w:rPr>
      <w:sz w:val="20"/>
      <w:szCs w:val="20"/>
    </w:rPr>
  </w:style>
  <w:style w:type="paragraph" w:styleId="a8">
    <w:name w:val="Balloon Text"/>
    <w:basedOn w:val="a"/>
    <w:link w:val="a9"/>
    <w:uiPriority w:val="99"/>
    <w:semiHidden/>
    <w:unhideWhenUsed/>
    <w:rsid w:val="00482E4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82E4C"/>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174</Words>
  <Characters>922</Characters>
  <Application>Microsoft Office Word</Application>
  <DocSecurity>0</DocSecurity>
  <Lines>29</Lines>
  <Paragraphs>5</Paragraphs>
  <ScaleCrop>false</ScaleCrop>
  <Company/>
  <LinksUpToDate>false</LinksUpToDate>
  <CharactersWithSpaces>1080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Titanlaw</dc:creator>
  <dc:description>審判Word系統版本:1071112-01</dc:description>
  <cp:lastModifiedBy>IPC</cp:lastModifiedBy>
  <cp:revision>3</cp:revision>
  <cp:lastPrinted>2017-08-18T07:43:00Z</cp:lastPrinted>
  <dcterms:created xsi:type="dcterms:W3CDTF">2019-07-01T08:36:00Z</dcterms:created>
  <dcterms:modified xsi:type="dcterms:W3CDTF">2019-07-01T08:37:00Z</dcterms:modified>
</cp:coreProperties>
</file>