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4A6" w:rsidRPr="00801F21" w:rsidRDefault="00E444A6" w:rsidP="00801F21"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r w:rsidR="00801F21">
        <w:rPr>
          <w:rFonts w:hint="eastAsia"/>
        </w:rPr>
        <w:t>系爭專利主要圖式</w:t>
      </w:r>
    </w:p>
    <w:p w:rsidR="00E444A6" w:rsidRPr="00A71EF9" w:rsidRDefault="00E444A6" w:rsidP="00E444A6">
      <w:pPr>
        <w:spacing w:beforeLines="50" w:before="180"/>
        <w:jc w:val="both"/>
        <w:rPr>
          <w:rFonts w:ascii="標楷體" w:hAnsi="標楷體" w:cs="Arial"/>
          <w:color w:val="000000"/>
          <w:szCs w:val="28"/>
        </w:rPr>
      </w:pPr>
      <w:r w:rsidRPr="00A71EF9">
        <w:rPr>
          <w:rFonts w:ascii="標楷體" w:hAnsi="標楷體" w:hint="eastAsia"/>
          <w:b/>
          <w:bCs/>
        </w:rPr>
        <w:t xml:space="preserve">   </w:t>
      </w:r>
      <w:r w:rsidRPr="00A71EF9">
        <w:rPr>
          <w:rFonts w:ascii="標楷體" w:hAnsi="標楷體" w:hint="eastAsia"/>
          <w:b/>
          <w:bCs/>
          <w:szCs w:val="28"/>
        </w:rPr>
        <w:t xml:space="preserve"> </w:t>
      </w:r>
      <w:r w:rsidRPr="00A71EF9">
        <w:rPr>
          <w:rFonts w:ascii="標楷體" w:hAnsi="標楷體" w:cs="Arial"/>
          <w:color w:val="000000"/>
          <w:szCs w:val="28"/>
        </w:rPr>
        <w:t>第</w:t>
      </w:r>
      <w:r w:rsidRPr="00A71EF9">
        <w:rPr>
          <w:rFonts w:ascii="標楷體" w:hAnsi="標楷體" w:cs="Arial" w:hint="eastAsia"/>
          <w:color w:val="000000"/>
          <w:szCs w:val="28"/>
        </w:rPr>
        <w:t>1</w:t>
      </w:r>
      <w:proofErr w:type="gramStart"/>
      <w:r w:rsidRPr="00A71EF9">
        <w:rPr>
          <w:rFonts w:ascii="標楷體" w:hAnsi="標楷體" w:cs="Arial"/>
          <w:color w:val="000000"/>
          <w:szCs w:val="28"/>
        </w:rPr>
        <w:t>圖為</w:t>
      </w:r>
      <w:r w:rsidRPr="00A71EF9">
        <w:rPr>
          <w:rFonts w:ascii="標楷體" w:hAnsi="標楷體"/>
          <w:bCs/>
          <w:szCs w:val="28"/>
        </w:rPr>
        <w:t>系爭</w:t>
      </w:r>
      <w:proofErr w:type="gramEnd"/>
      <w:r w:rsidRPr="00A71EF9">
        <w:rPr>
          <w:rFonts w:ascii="標楷體" w:hAnsi="標楷體"/>
          <w:bCs/>
          <w:szCs w:val="28"/>
        </w:rPr>
        <w:t>專利</w:t>
      </w:r>
      <w:r w:rsidRPr="00A71EF9">
        <w:rPr>
          <w:rFonts w:ascii="標楷體" w:hAnsi="標楷體" w:hint="eastAsia"/>
          <w:bCs/>
          <w:szCs w:val="28"/>
        </w:rPr>
        <w:t>螺絲</w:t>
      </w:r>
      <w:r w:rsidRPr="00A71EF9">
        <w:rPr>
          <w:rFonts w:ascii="標楷體" w:hAnsi="標楷體" w:cs="Arial" w:hint="eastAsia"/>
          <w:color w:val="000000"/>
          <w:szCs w:val="28"/>
        </w:rPr>
        <w:t>之立體</w:t>
      </w:r>
      <w:r w:rsidRPr="00A71EF9">
        <w:rPr>
          <w:rFonts w:ascii="標楷體" w:hAnsi="標楷體" w:cs="Arial"/>
          <w:color w:val="000000"/>
          <w:szCs w:val="28"/>
        </w:rPr>
        <w:t>示意圖；第</w:t>
      </w:r>
      <w:r w:rsidRPr="00A71EF9">
        <w:rPr>
          <w:rFonts w:ascii="標楷體" w:hAnsi="標楷體" w:cs="Arial" w:hint="eastAsia"/>
          <w:color w:val="000000"/>
          <w:szCs w:val="28"/>
        </w:rPr>
        <w:t>2</w:t>
      </w:r>
      <w:r w:rsidRPr="00A71EF9">
        <w:rPr>
          <w:rFonts w:ascii="標楷體" w:hAnsi="標楷體" w:cs="Arial"/>
          <w:color w:val="000000"/>
          <w:szCs w:val="28"/>
        </w:rPr>
        <w:t>圖為第</w:t>
      </w:r>
      <w:r w:rsidRPr="00A71EF9">
        <w:rPr>
          <w:rFonts w:ascii="標楷體" w:hAnsi="標楷體" w:cs="Arial" w:hint="eastAsia"/>
          <w:color w:val="000000"/>
          <w:szCs w:val="28"/>
        </w:rPr>
        <w:t>1</w:t>
      </w:r>
      <w:r w:rsidRPr="00A71EF9">
        <w:rPr>
          <w:rFonts w:ascii="標楷體" w:hAnsi="標楷體" w:cs="Arial"/>
          <w:color w:val="000000"/>
          <w:szCs w:val="28"/>
        </w:rPr>
        <w:t>圖</w:t>
      </w:r>
      <w:r w:rsidRPr="00A71EF9">
        <w:rPr>
          <w:rFonts w:ascii="標楷體" w:hAnsi="標楷體" w:cs="Arial" w:hint="eastAsia"/>
          <w:color w:val="000000"/>
          <w:szCs w:val="28"/>
        </w:rPr>
        <w:t>之前視</w:t>
      </w:r>
      <w:r w:rsidRPr="00A71EF9">
        <w:rPr>
          <w:rFonts w:ascii="標楷體" w:hAnsi="標楷體" w:cs="Arial"/>
          <w:color w:val="000000"/>
          <w:szCs w:val="28"/>
        </w:rPr>
        <w:t>示意圖；第</w:t>
      </w:r>
      <w:r w:rsidRPr="00A71EF9">
        <w:rPr>
          <w:rFonts w:ascii="標楷體" w:hAnsi="標楷體" w:cs="Arial" w:hint="eastAsia"/>
          <w:color w:val="000000"/>
          <w:szCs w:val="28"/>
        </w:rPr>
        <w:t>4</w:t>
      </w:r>
      <w:r w:rsidRPr="00A71EF9">
        <w:rPr>
          <w:rFonts w:ascii="標楷體" w:hAnsi="標楷體" w:cs="Arial"/>
          <w:color w:val="000000"/>
          <w:szCs w:val="28"/>
        </w:rPr>
        <w:t>圖為第</w:t>
      </w:r>
      <w:r w:rsidRPr="00A71EF9">
        <w:rPr>
          <w:rFonts w:ascii="標楷體" w:hAnsi="標楷體" w:cs="Arial" w:hint="eastAsia"/>
          <w:color w:val="000000"/>
          <w:szCs w:val="28"/>
        </w:rPr>
        <w:t>2</w:t>
      </w:r>
      <w:proofErr w:type="gramStart"/>
      <w:r w:rsidRPr="00A71EF9">
        <w:rPr>
          <w:rFonts w:ascii="標楷體" w:hAnsi="標楷體" w:cs="Arial"/>
          <w:color w:val="000000"/>
          <w:szCs w:val="28"/>
        </w:rPr>
        <w:t>圖</w:t>
      </w:r>
      <w:r w:rsidRPr="00A71EF9">
        <w:rPr>
          <w:rFonts w:ascii="標楷體" w:hAnsi="標楷體" w:cs="Arial" w:hint="eastAsia"/>
          <w:color w:val="000000"/>
          <w:szCs w:val="28"/>
        </w:rPr>
        <w:t>不對稱螺牙</w:t>
      </w:r>
      <w:proofErr w:type="gramEnd"/>
      <w:r w:rsidRPr="00A71EF9">
        <w:rPr>
          <w:rFonts w:ascii="標楷體" w:hAnsi="標楷體" w:cs="Arial" w:hint="eastAsia"/>
          <w:color w:val="000000"/>
          <w:szCs w:val="28"/>
        </w:rPr>
        <w:t>之局部放大</w:t>
      </w:r>
      <w:r w:rsidRPr="00A71EF9">
        <w:rPr>
          <w:rFonts w:ascii="標楷體" w:hAnsi="標楷體" w:cs="Arial"/>
          <w:color w:val="000000"/>
          <w:szCs w:val="28"/>
        </w:rPr>
        <w:t>圖。</w:t>
      </w:r>
    </w:p>
    <w:p w:rsidR="00E444A6" w:rsidRPr="00A71EF9" w:rsidRDefault="00E444A6" w:rsidP="00E444A6">
      <w:pPr>
        <w:spacing w:beforeLines="50" w:before="180"/>
        <w:jc w:val="center"/>
        <w:rPr>
          <w:rFonts w:ascii="標楷體" w:hAnsi="標楷體" w:cs="Arial"/>
          <w:color w:val="000000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drawing>
          <wp:inline distT="0" distB="0" distL="0" distR="0">
            <wp:extent cx="2466975" cy="5909310"/>
            <wp:effectExtent l="1905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590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Pr="00A71EF9" w:rsidRDefault="00E444A6" w:rsidP="00E444A6">
      <w:pPr>
        <w:spacing w:beforeLines="50" w:before="180"/>
        <w:jc w:val="center"/>
        <w:rPr>
          <w:rFonts w:ascii="標楷體" w:hAnsi="標楷體" w:cs="Arial"/>
          <w:color w:val="000000"/>
          <w:szCs w:val="28"/>
        </w:rPr>
      </w:pPr>
    </w:p>
    <w:p w:rsidR="00E444A6" w:rsidRPr="00A71EF9" w:rsidRDefault="00E444A6" w:rsidP="00E444A6">
      <w:pPr>
        <w:spacing w:beforeLines="50" w:before="180"/>
        <w:jc w:val="center"/>
        <w:rPr>
          <w:rFonts w:ascii="標楷體" w:hAnsi="標楷體" w:cs="Arial"/>
          <w:color w:val="000000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lastRenderedPageBreak/>
        <w:drawing>
          <wp:inline distT="0" distB="0" distL="0" distR="0">
            <wp:extent cx="2630805" cy="5322570"/>
            <wp:effectExtent l="1905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05" cy="532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Pr="00A71EF9" w:rsidRDefault="00E444A6" w:rsidP="00E444A6">
      <w:pPr>
        <w:spacing w:beforeLines="50" w:before="180"/>
        <w:jc w:val="center"/>
        <w:rPr>
          <w:rFonts w:ascii="標楷體" w:hAnsi="標楷體" w:cs="Arial"/>
          <w:color w:val="000000"/>
          <w:szCs w:val="28"/>
        </w:rPr>
      </w:pPr>
    </w:p>
    <w:p w:rsidR="00E444A6" w:rsidRPr="00A71EF9" w:rsidRDefault="00E444A6" w:rsidP="00E444A6">
      <w:pPr>
        <w:spacing w:beforeLines="50" w:before="180"/>
        <w:jc w:val="center"/>
        <w:rPr>
          <w:rFonts w:ascii="標楷體" w:hAnsi="標楷體" w:cs="Arial"/>
          <w:color w:val="000000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drawing>
          <wp:inline distT="0" distB="0" distL="0" distR="0">
            <wp:extent cx="2363470" cy="2717165"/>
            <wp:effectExtent l="1905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271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Default="00E444A6">
      <w:r>
        <w:rPr>
          <w:rFonts w:hint="eastAsia"/>
        </w:rPr>
        <w:lastRenderedPageBreak/>
        <w:t>附圖二：證據</w:t>
      </w:r>
      <w:r>
        <w:rPr>
          <w:rFonts w:hint="eastAsia"/>
        </w:rPr>
        <w:t>2</w:t>
      </w:r>
      <w:r>
        <w:rPr>
          <w:rFonts w:hint="eastAsia"/>
        </w:rPr>
        <w:t>主要圖式</w:t>
      </w:r>
    </w:p>
    <w:p w:rsidR="00801F21" w:rsidRPr="00A71EF9" w:rsidRDefault="00801F21" w:rsidP="00801F21">
      <w:pPr>
        <w:spacing w:beforeLines="50" w:before="180" w:afterLines="50" w:after="180"/>
        <w:ind w:firstLineChars="202" w:firstLine="485"/>
        <w:jc w:val="both"/>
        <w:rPr>
          <w:rFonts w:ascii="標楷體" w:hAnsi="標楷體"/>
          <w:b/>
          <w:bCs/>
        </w:rPr>
      </w:pPr>
      <w:r w:rsidRPr="00A71EF9">
        <w:rPr>
          <w:rFonts w:ascii="標楷體" w:hAnsi="標楷體" w:cs="Arial"/>
          <w:color w:val="000000"/>
          <w:szCs w:val="28"/>
        </w:rPr>
        <w:t>第</w:t>
      </w:r>
      <w:r w:rsidRPr="00A71EF9">
        <w:rPr>
          <w:rFonts w:ascii="標楷體" w:hAnsi="標楷體" w:cs="Arial" w:hint="eastAsia"/>
          <w:color w:val="000000"/>
          <w:szCs w:val="28"/>
        </w:rPr>
        <w:t>1</w:t>
      </w:r>
      <w:proofErr w:type="gramStart"/>
      <w:r w:rsidRPr="00A71EF9">
        <w:rPr>
          <w:rFonts w:ascii="標楷體" w:hAnsi="標楷體" w:cs="Arial"/>
          <w:color w:val="000000"/>
          <w:szCs w:val="28"/>
        </w:rPr>
        <w:t>圖為</w:t>
      </w:r>
      <w:r w:rsidRPr="00A71EF9">
        <w:rPr>
          <w:rFonts w:ascii="標楷體" w:hAnsi="標楷體"/>
          <w:bCs/>
          <w:szCs w:val="28"/>
        </w:rPr>
        <w:t>系爭</w:t>
      </w:r>
      <w:proofErr w:type="gramEnd"/>
      <w:r w:rsidRPr="00A71EF9">
        <w:rPr>
          <w:rFonts w:ascii="標楷體" w:hAnsi="標楷體"/>
          <w:bCs/>
          <w:szCs w:val="28"/>
        </w:rPr>
        <w:t>專利</w:t>
      </w:r>
      <w:r w:rsidRPr="00A71EF9">
        <w:rPr>
          <w:rFonts w:ascii="標楷體" w:hAnsi="標楷體" w:hint="eastAsia"/>
          <w:bCs/>
          <w:szCs w:val="28"/>
        </w:rPr>
        <w:t>螺絲</w:t>
      </w:r>
      <w:r w:rsidRPr="00A71EF9">
        <w:rPr>
          <w:rFonts w:ascii="標楷體" w:hAnsi="標楷體" w:cs="Arial" w:hint="eastAsia"/>
          <w:color w:val="000000"/>
          <w:szCs w:val="28"/>
        </w:rPr>
        <w:t>之立體</w:t>
      </w:r>
      <w:r w:rsidRPr="00A71EF9">
        <w:rPr>
          <w:rFonts w:ascii="標楷體" w:hAnsi="標楷體" w:cs="Arial"/>
          <w:color w:val="000000"/>
          <w:szCs w:val="28"/>
        </w:rPr>
        <w:t>示意圖；第</w:t>
      </w:r>
      <w:r w:rsidRPr="00A71EF9">
        <w:rPr>
          <w:rFonts w:ascii="標楷體" w:hAnsi="標楷體" w:cs="Arial" w:hint="eastAsia"/>
          <w:color w:val="000000"/>
          <w:szCs w:val="28"/>
        </w:rPr>
        <w:t>2</w:t>
      </w:r>
      <w:proofErr w:type="gramStart"/>
      <w:r w:rsidRPr="00A71EF9">
        <w:rPr>
          <w:rFonts w:ascii="標楷體" w:hAnsi="標楷體" w:cs="Arial"/>
          <w:color w:val="000000"/>
          <w:szCs w:val="28"/>
        </w:rPr>
        <w:t>圖為</w:t>
      </w:r>
      <w:r w:rsidRPr="00A71EF9">
        <w:rPr>
          <w:rFonts w:ascii="標楷體" w:hAnsi="標楷體"/>
          <w:bCs/>
          <w:szCs w:val="28"/>
        </w:rPr>
        <w:t>系爭</w:t>
      </w:r>
      <w:proofErr w:type="gramEnd"/>
      <w:r w:rsidRPr="00A71EF9">
        <w:rPr>
          <w:rFonts w:ascii="標楷體" w:hAnsi="標楷體"/>
          <w:bCs/>
          <w:szCs w:val="28"/>
        </w:rPr>
        <w:t>專利</w:t>
      </w:r>
      <w:r w:rsidRPr="00A71EF9">
        <w:rPr>
          <w:rFonts w:ascii="標楷體" w:hAnsi="標楷體" w:hint="eastAsia"/>
          <w:bCs/>
          <w:szCs w:val="28"/>
        </w:rPr>
        <w:t>螺絲</w:t>
      </w:r>
      <w:r w:rsidRPr="00A71EF9">
        <w:rPr>
          <w:rFonts w:ascii="標楷體" w:hAnsi="標楷體" w:cs="Arial" w:hint="eastAsia"/>
          <w:color w:val="000000"/>
          <w:szCs w:val="28"/>
        </w:rPr>
        <w:t>之前視</w:t>
      </w:r>
      <w:r w:rsidRPr="00A71EF9">
        <w:rPr>
          <w:rFonts w:ascii="標楷體" w:hAnsi="標楷體" w:cs="Arial"/>
          <w:color w:val="000000"/>
          <w:szCs w:val="28"/>
        </w:rPr>
        <w:t>圖；第</w:t>
      </w:r>
      <w:r w:rsidRPr="00A71EF9">
        <w:rPr>
          <w:rFonts w:ascii="標楷體" w:hAnsi="標楷體" w:cs="Arial" w:hint="eastAsia"/>
          <w:color w:val="000000"/>
          <w:szCs w:val="28"/>
        </w:rPr>
        <w:t>5</w:t>
      </w:r>
      <w:r w:rsidRPr="00A71EF9">
        <w:rPr>
          <w:rFonts w:ascii="標楷體" w:hAnsi="標楷體" w:cs="Arial"/>
          <w:color w:val="000000"/>
          <w:szCs w:val="28"/>
        </w:rPr>
        <w:t>圖為第</w:t>
      </w:r>
      <w:r w:rsidRPr="00A71EF9">
        <w:rPr>
          <w:rFonts w:ascii="標楷體" w:hAnsi="標楷體" w:cs="Arial" w:hint="eastAsia"/>
          <w:color w:val="000000"/>
          <w:szCs w:val="28"/>
        </w:rPr>
        <w:t>2</w:t>
      </w:r>
      <w:proofErr w:type="gramStart"/>
      <w:r w:rsidRPr="00A71EF9">
        <w:rPr>
          <w:rFonts w:ascii="標楷體" w:hAnsi="標楷體" w:cs="Arial"/>
          <w:color w:val="000000"/>
          <w:szCs w:val="28"/>
        </w:rPr>
        <w:t>圖</w:t>
      </w:r>
      <w:r w:rsidRPr="00A71EF9">
        <w:rPr>
          <w:rFonts w:ascii="標楷體" w:hAnsi="標楷體" w:cs="Arial" w:hint="eastAsia"/>
          <w:color w:val="000000"/>
          <w:szCs w:val="28"/>
        </w:rPr>
        <w:t>不對稱螺牙</w:t>
      </w:r>
      <w:proofErr w:type="gramEnd"/>
      <w:r w:rsidRPr="00A71EF9">
        <w:rPr>
          <w:rFonts w:ascii="標楷體" w:hAnsi="標楷體" w:cs="Arial" w:hint="eastAsia"/>
          <w:color w:val="000000"/>
          <w:szCs w:val="28"/>
        </w:rPr>
        <w:t>之局部放大</w:t>
      </w:r>
      <w:r w:rsidRPr="00A71EF9">
        <w:rPr>
          <w:rFonts w:ascii="標楷體" w:hAnsi="標楷體" w:cs="Arial"/>
          <w:color w:val="000000"/>
          <w:szCs w:val="28"/>
        </w:rPr>
        <w:t>圖。</w:t>
      </w:r>
    </w:p>
    <w:p w:rsidR="00801F21" w:rsidRPr="00801F21" w:rsidRDefault="00801F21"/>
    <w:p w:rsidR="00E444A6" w:rsidRPr="00A71EF9" w:rsidRDefault="00E444A6" w:rsidP="00E444A6">
      <w:pPr>
        <w:spacing w:beforeLines="50" w:before="180" w:afterLines="50" w:after="180"/>
        <w:jc w:val="center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2898775" cy="5624195"/>
            <wp:effectExtent l="1905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562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Pr="00A71EF9" w:rsidRDefault="00E444A6" w:rsidP="00E444A6">
      <w:pPr>
        <w:spacing w:beforeLines="50" w:before="180" w:afterLines="50" w:after="180"/>
        <w:jc w:val="center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  <w:noProof/>
        </w:rPr>
        <w:lastRenderedPageBreak/>
        <w:drawing>
          <wp:inline distT="0" distB="0" distL="0" distR="0">
            <wp:extent cx="2398395" cy="4968875"/>
            <wp:effectExtent l="19050" t="0" r="1905" b="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395" cy="496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Pr="00A71EF9" w:rsidRDefault="00E444A6" w:rsidP="00E444A6">
      <w:pPr>
        <w:spacing w:beforeLines="50" w:before="180" w:afterLines="50" w:after="180"/>
        <w:jc w:val="center"/>
        <w:rPr>
          <w:rFonts w:ascii="標楷體" w:hAnsi="標楷體"/>
          <w:b/>
          <w:bCs/>
        </w:rPr>
      </w:pPr>
    </w:p>
    <w:p w:rsidR="00E444A6" w:rsidRPr="00A71EF9" w:rsidRDefault="00E444A6" w:rsidP="00E444A6">
      <w:pPr>
        <w:spacing w:beforeLines="50" w:before="180" w:afterLines="50" w:after="180"/>
        <w:jc w:val="center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2743200" cy="2984500"/>
            <wp:effectExtent l="19050" t="0" r="0" b="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98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Default="00E444A6">
      <w:r>
        <w:rPr>
          <w:rFonts w:hint="eastAsia"/>
        </w:rPr>
        <w:lastRenderedPageBreak/>
        <w:t>附圖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：證據</w:t>
      </w:r>
      <w:r>
        <w:rPr>
          <w:rFonts w:hint="eastAsia"/>
        </w:rPr>
        <w:t>3</w:t>
      </w:r>
      <w:r>
        <w:rPr>
          <w:rFonts w:hint="eastAsia"/>
        </w:rPr>
        <w:t>主要圖式</w:t>
      </w:r>
    </w:p>
    <w:p w:rsidR="00E444A6" w:rsidRPr="00A71EF9" w:rsidRDefault="00E444A6" w:rsidP="00E444A6">
      <w:pPr>
        <w:spacing w:beforeLines="50" w:before="180" w:afterLines="50" w:after="180"/>
        <w:ind w:firstLineChars="202" w:firstLine="485"/>
        <w:jc w:val="both"/>
        <w:rPr>
          <w:rFonts w:ascii="標楷體" w:hAnsi="標楷體"/>
          <w:b/>
          <w:bCs/>
        </w:rPr>
      </w:pPr>
      <w:r w:rsidRPr="00A71EF9">
        <w:rPr>
          <w:rFonts w:ascii="標楷體" w:hAnsi="標楷體"/>
        </w:rPr>
        <w:t>第一圖</w:t>
      </w:r>
      <w:r w:rsidRPr="00A71EF9">
        <w:rPr>
          <w:rFonts w:ascii="標楷體" w:hAnsi="標楷體" w:cs="Arial"/>
          <w:color w:val="000000"/>
          <w:szCs w:val="28"/>
        </w:rPr>
        <w:t>為</w:t>
      </w:r>
      <w:r w:rsidRPr="00A71EF9">
        <w:rPr>
          <w:rFonts w:ascii="標楷體" w:hAnsi="標楷體"/>
        </w:rPr>
        <w:t>第</w:t>
      </w:r>
      <w:proofErr w:type="gramStart"/>
      <w:r w:rsidRPr="00A71EF9">
        <w:rPr>
          <w:rFonts w:ascii="標楷體" w:hAnsi="標楷體"/>
        </w:rPr>
        <w:t>一種習知之</w:t>
      </w:r>
      <w:proofErr w:type="gramEnd"/>
      <w:r w:rsidRPr="00A71EF9">
        <w:rPr>
          <w:rFonts w:ascii="標楷體" w:hAnsi="標楷體"/>
        </w:rPr>
        <w:t>攻牙螺絲；第二圖</w:t>
      </w:r>
      <w:r w:rsidRPr="00A71EF9">
        <w:rPr>
          <w:rFonts w:ascii="標楷體" w:hAnsi="標楷體" w:cs="Arial"/>
          <w:color w:val="000000"/>
          <w:szCs w:val="28"/>
        </w:rPr>
        <w:t>為</w:t>
      </w:r>
      <w:r w:rsidRPr="00A71EF9">
        <w:rPr>
          <w:rFonts w:ascii="標楷體" w:hAnsi="標楷體"/>
        </w:rPr>
        <w:t>第二</w:t>
      </w:r>
      <w:proofErr w:type="gramStart"/>
      <w:r w:rsidRPr="00A71EF9">
        <w:rPr>
          <w:rFonts w:ascii="標楷體" w:hAnsi="標楷體"/>
        </w:rPr>
        <w:t>種習知</w:t>
      </w:r>
      <w:proofErr w:type="gramEnd"/>
      <w:r w:rsidRPr="00A71EF9">
        <w:rPr>
          <w:rFonts w:ascii="標楷體" w:hAnsi="標楷體"/>
        </w:rPr>
        <w:t>之攻牙螺絲；第三圖</w:t>
      </w:r>
      <w:r w:rsidRPr="00A71EF9">
        <w:rPr>
          <w:rFonts w:ascii="標楷體" w:hAnsi="標楷體" w:cs="Arial"/>
          <w:color w:val="000000"/>
          <w:szCs w:val="28"/>
        </w:rPr>
        <w:t>為</w:t>
      </w:r>
      <w:r w:rsidRPr="00A71EF9">
        <w:rPr>
          <w:rFonts w:ascii="標楷體" w:hAnsi="標楷體"/>
        </w:rPr>
        <w:t>本發明實施例</w:t>
      </w:r>
      <w:r w:rsidRPr="00A71EF9">
        <w:rPr>
          <w:rFonts w:ascii="標楷體" w:hAnsi="標楷體"/>
        </w:rPr>
        <w:t>(</w:t>
      </w:r>
      <w:proofErr w:type="gramStart"/>
      <w:r w:rsidRPr="00A71EF9">
        <w:rPr>
          <w:rFonts w:ascii="標楷體" w:hAnsi="標楷體"/>
        </w:rPr>
        <w:t>一</w:t>
      </w:r>
      <w:proofErr w:type="gramEnd"/>
      <w:r w:rsidRPr="00A71EF9">
        <w:rPr>
          <w:rFonts w:ascii="標楷體" w:hAnsi="標楷體"/>
        </w:rPr>
        <w:t>)</w:t>
      </w:r>
      <w:r w:rsidRPr="00A71EF9">
        <w:rPr>
          <w:rFonts w:ascii="標楷體" w:hAnsi="標楷體"/>
        </w:rPr>
        <w:t>之立體圖；第五圖</w:t>
      </w:r>
      <w:r w:rsidRPr="00A71EF9">
        <w:rPr>
          <w:rFonts w:ascii="標楷體" w:hAnsi="標楷體" w:cs="Arial"/>
          <w:color w:val="000000"/>
          <w:szCs w:val="28"/>
        </w:rPr>
        <w:t>為</w:t>
      </w:r>
      <w:r w:rsidRPr="00A71EF9">
        <w:rPr>
          <w:rFonts w:ascii="標楷體" w:hAnsi="標楷體"/>
        </w:rPr>
        <w:t>第四圖之</w:t>
      </w:r>
      <w:r w:rsidRPr="00A71EF9">
        <w:rPr>
          <w:rFonts w:ascii="標楷體" w:hAnsi="標楷體"/>
        </w:rPr>
        <w:t>A-A</w:t>
      </w:r>
      <w:r w:rsidRPr="00A71EF9">
        <w:rPr>
          <w:rFonts w:ascii="標楷體" w:hAnsi="標楷體"/>
        </w:rPr>
        <w:t>剖視圖。</w:t>
      </w:r>
    </w:p>
    <w:p w:rsidR="00E444A6" w:rsidRPr="00A71EF9" w:rsidRDefault="00E444A6" w:rsidP="00E444A6">
      <w:pPr>
        <w:jc w:val="center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2639695" cy="6254115"/>
            <wp:effectExtent l="19050" t="0" r="8255" b="0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625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Pr="00A71EF9" w:rsidRDefault="00E444A6" w:rsidP="00E444A6">
      <w:pPr>
        <w:jc w:val="center"/>
        <w:rPr>
          <w:rFonts w:ascii="標楷體" w:hAnsi="標楷體"/>
          <w:b/>
          <w:bCs/>
        </w:rPr>
      </w:pPr>
    </w:p>
    <w:p w:rsidR="00E444A6" w:rsidRPr="00801F21" w:rsidRDefault="00CC7CD3" w:rsidP="00801F21">
      <w:pPr>
        <w:jc w:val="center"/>
        <w:rPr>
          <w:rFonts w:ascii="標楷體" w:hAnsi="標楷體"/>
          <w:b/>
          <w:bCs/>
        </w:rPr>
      </w:pPr>
      <w:r>
        <w:rPr>
          <w:rFonts w:ascii="標楷體" w:hAnsi="標楷體"/>
          <w:b/>
          <w:bCs/>
          <w:noProof/>
        </w:rPr>
        <w:lastRenderedPageBreak/>
        <w:drawing>
          <wp:inline distT="0" distB="0" distL="0" distR="0">
            <wp:extent cx="3438525" cy="6074225"/>
            <wp:effectExtent l="0" t="0" r="0" b="317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證據3第三圖-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2747" cy="6117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hAnsi="標楷體"/>
          <w:b/>
          <w:bCs/>
          <w:noProof/>
        </w:rPr>
        <w:drawing>
          <wp:inline distT="0" distB="0" distL="0" distR="0">
            <wp:extent cx="3295338" cy="2469217"/>
            <wp:effectExtent l="0" t="0" r="635" b="762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證據3第五圖-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370" cy="249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44A6" w:rsidRPr="00801F21" w:rsidSect="007A66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4A6"/>
    <w:rsid w:val="007A6654"/>
    <w:rsid w:val="00801F21"/>
    <w:rsid w:val="009E3795"/>
    <w:rsid w:val="00CC7CD3"/>
    <w:rsid w:val="00E444A6"/>
    <w:rsid w:val="00F35D04"/>
    <w:rsid w:val="00F6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F62C85-608C-4DDB-8320-6527561DA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6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4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444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34</Words>
  <Characters>196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審判Word系統版本:1071112-01</dc:description>
  <cp:lastModifiedBy>劉柏君</cp:lastModifiedBy>
  <cp:revision>4</cp:revision>
  <dcterms:created xsi:type="dcterms:W3CDTF">2019-08-19T02:52:00Z</dcterms:created>
  <dcterms:modified xsi:type="dcterms:W3CDTF">2019-08-19T03:44:00Z</dcterms:modified>
</cp:coreProperties>
</file>