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33F" w:rsidRPr="0099233F" w:rsidRDefault="00F81EE4" w:rsidP="000D3F70">
      <w:pPr>
        <w:spacing w:line="440" w:lineRule="exact"/>
        <w:rPr>
          <w:rFonts w:ascii="標楷體" w:eastAsia="標楷體" w:hAnsi="標楷體" w:hint="eastAsia"/>
          <w:b/>
          <w:sz w:val="28"/>
          <w:szCs w:val="28"/>
        </w:rPr>
      </w:pPr>
      <w:r w:rsidRPr="0099233F">
        <w:rPr>
          <w:rFonts w:ascii="標楷體" w:eastAsia="標楷體" w:hAnsi="標楷體"/>
          <w:b/>
          <w:sz w:val="28"/>
          <w:szCs w:val="28"/>
        </w:rPr>
        <w:t>附表二</w:t>
      </w:r>
      <w:r w:rsidR="00BF2BFD" w:rsidRPr="0099233F">
        <w:rPr>
          <w:rFonts w:ascii="標楷體" w:eastAsia="標楷體" w:hAnsi="標楷體" w:hint="eastAsia"/>
          <w:b/>
          <w:sz w:val="28"/>
          <w:szCs w:val="28"/>
        </w:rPr>
        <w:t>（船號1061、1062部分）</w:t>
      </w:r>
      <w:r w:rsidRPr="0099233F">
        <w:rPr>
          <w:rFonts w:ascii="標楷體" w:eastAsia="標楷體" w:hAnsi="標楷體"/>
          <w:b/>
          <w:sz w:val="28"/>
          <w:szCs w:val="28"/>
        </w:rPr>
        <w:t>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BF2BFD" w:rsidRPr="0099233F" w:rsidTr="00BF2BFD">
        <w:tc>
          <w:tcPr>
            <w:tcW w:w="8296" w:type="dxa"/>
          </w:tcPr>
          <w:p w:rsidR="00BF2BFD" w:rsidRPr="0099233F" w:rsidRDefault="00BF2BFD" w:rsidP="001D09BA">
            <w:pPr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上泓傢俱有限公司、朱展毅應連帶給付邱文煌新臺幣陸萬肆仟捌佰貳拾肆元，及</w:t>
            </w:r>
            <w:r w:rsidR="00AD506D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分別</w:t>
            </w:r>
            <w:r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自</w:t>
            </w:r>
            <w:r w:rsidR="001D09BA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原審判決附表所載利息起算日</w:t>
            </w:r>
            <w:r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起至清償日止，按年息百分之五計算之利息。</w:t>
            </w:r>
          </w:p>
        </w:tc>
      </w:tr>
      <w:tr w:rsidR="00BF2BFD" w:rsidRPr="0099233F" w:rsidTr="00BF2BFD">
        <w:tc>
          <w:tcPr>
            <w:tcW w:w="8296" w:type="dxa"/>
          </w:tcPr>
          <w:p w:rsidR="00BF2BFD" w:rsidRPr="0099233F" w:rsidRDefault="00BF2BFD" w:rsidP="007924A0">
            <w:pPr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天勤興業股份有限公司就上開金額中之新臺幣伍萬玖仟貳佰元，及自</w:t>
            </w:r>
            <w:r w:rsidR="00B83994">
              <w:rPr>
                <w:rFonts w:ascii="標楷體" w:eastAsia="標楷體" w:hAnsi="標楷體" w:hint="eastAsia"/>
                <w:b/>
                <w:sz w:val="28"/>
                <w:szCs w:val="28"/>
              </w:rPr>
              <w:t>民國</w:t>
            </w:r>
            <w:r w:rsidR="0005147A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106年12月27日</w:t>
            </w:r>
            <w:r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起至清償日止，按年息百分之五計算之利息</w:t>
            </w:r>
            <w:r w:rsidR="00A13737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部分</w:t>
            </w:r>
            <w:r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，</w:t>
            </w:r>
            <w:r w:rsidR="00A13737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應</w:t>
            </w:r>
            <w:r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與上泓傢俱有限公司</w:t>
            </w:r>
            <w:r w:rsidR="0005147A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負</w:t>
            </w:r>
            <w:r w:rsidR="00D056E3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連帶</w:t>
            </w:r>
            <w:r w:rsidR="0005147A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責任</w:t>
            </w:r>
            <w:r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  <w:r w:rsidR="00655BF3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王振輝就天勤興業股份有限公司應為之給付，</w:t>
            </w:r>
            <w:r w:rsidR="00A13737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應</w:t>
            </w:r>
            <w:r w:rsidR="00655BF3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與天勤興業股份有限公司負</w:t>
            </w:r>
            <w:r w:rsidR="007924A0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連帶</w:t>
            </w:r>
            <w:r w:rsidR="00655BF3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責</w:t>
            </w:r>
            <w:r w:rsidR="007924A0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任</w:t>
            </w:r>
            <w:r w:rsidR="00655BF3" w:rsidRPr="0099233F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</w:tc>
      </w:tr>
      <w:tr w:rsidR="00B83994" w:rsidRPr="0099233F" w:rsidTr="00BF2BFD">
        <w:tc>
          <w:tcPr>
            <w:tcW w:w="8296" w:type="dxa"/>
          </w:tcPr>
          <w:p w:rsidR="00B83994" w:rsidRPr="0099233F" w:rsidRDefault="006A5A37" w:rsidP="004E77AF">
            <w:pPr>
              <w:spacing w:line="44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A5A37">
              <w:rPr>
                <w:rFonts w:ascii="標楷體" w:eastAsia="標楷體" w:hAnsi="標楷體" w:hint="eastAsia"/>
                <w:b/>
                <w:sz w:val="28"/>
                <w:szCs w:val="28"/>
              </w:rPr>
              <w:t>上泓傢俱有限公司、朱展毅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6A5A37">
              <w:rPr>
                <w:rFonts w:ascii="標楷體" w:eastAsia="標楷體" w:hAnsi="標楷體" w:hint="eastAsia"/>
                <w:b/>
                <w:sz w:val="28"/>
                <w:szCs w:val="28"/>
              </w:rPr>
              <w:t>天勤興業股份有限公司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r w:rsidRPr="006A5A37">
              <w:rPr>
                <w:rFonts w:ascii="標楷體" w:eastAsia="標楷體" w:hAnsi="標楷體" w:hint="eastAsia"/>
                <w:b/>
                <w:sz w:val="28"/>
                <w:szCs w:val="28"/>
              </w:rPr>
              <w:t>王振輝</w:t>
            </w:r>
            <w:r w:rsidR="00B83994" w:rsidRPr="00B83994">
              <w:rPr>
                <w:rFonts w:ascii="標楷體" w:eastAsia="標楷體" w:hAnsi="標楷體" w:hint="eastAsia"/>
                <w:b/>
                <w:sz w:val="28"/>
                <w:szCs w:val="28"/>
              </w:rPr>
              <w:t>其中</w:t>
            </w:r>
            <w:r w:rsidR="00426CCF">
              <w:rPr>
                <w:rFonts w:ascii="標楷體" w:eastAsia="標楷體" w:hAnsi="標楷體" w:hint="eastAsia"/>
                <w:b/>
                <w:sz w:val="28"/>
                <w:szCs w:val="28"/>
              </w:rPr>
              <w:t>任</w:t>
            </w:r>
            <w:r w:rsidR="00B83994" w:rsidRPr="00B83994">
              <w:rPr>
                <w:rFonts w:ascii="標楷體" w:eastAsia="標楷體" w:hAnsi="標楷體" w:hint="eastAsia"/>
                <w:b/>
                <w:sz w:val="28"/>
                <w:szCs w:val="28"/>
              </w:rPr>
              <w:t>一人</w:t>
            </w:r>
            <w:r w:rsidR="00426CCF" w:rsidRPr="00426CCF">
              <w:rPr>
                <w:rFonts w:ascii="標楷體" w:eastAsia="標楷體" w:hAnsi="標楷體" w:hint="eastAsia"/>
                <w:b/>
                <w:sz w:val="28"/>
                <w:szCs w:val="28"/>
              </w:rPr>
              <w:t>履行給付，其餘之人</w:t>
            </w:r>
            <w:r w:rsidR="00B83994" w:rsidRPr="00B83994">
              <w:rPr>
                <w:rFonts w:ascii="標楷體" w:eastAsia="標楷體" w:hAnsi="標楷體" w:hint="eastAsia"/>
                <w:b/>
                <w:sz w:val="28"/>
                <w:szCs w:val="28"/>
              </w:rPr>
              <w:t>於給付範圍內，免</w:t>
            </w:r>
            <w:bookmarkStart w:id="0" w:name="_GoBack"/>
            <w:bookmarkEnd w:id="0"/>
            <w:r w:rsidR="00B83994" w:rsidRPr="00B83994">
              <w:rPr>
                <w:rFonts w:ascii="標楷體" w:eastAsia="標楷體" w:hAnsi="標楷體" w:hint="eastAsia"/>
                <w:b/>
                <w:sz w:val="28"/>
                <w:szCs w:val="28"/>
              </w:rPr>
              <w:t>給付之義務。</w:t>
            </w:r>
          </w:p>
        </w:tc>
      </w:tr>
    </w:tbl>
    <w:p w:rsidR="00BD4FB3" w:rsidRPr="0099233F" w:rsidRDefault="00BD4FB3" w:rsidP="000D3F70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sectPr w:rsidR="00BD4FB3" w:rsidRPr="009923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EE4" w:rsidRDefault="00F81EE4" w:rsidP="00F81EE4">
      <w:r>
        <w:separator/>
      </w:r>
    </w:p>
  </w:endnote>
  <w:endnote w:type="continuationSeparator" w:id="0">
    <w:p w:rsidR="00F81EE4" w:rsidRDefault="00F81EE4" w:rsidP="00F81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EE4" w:rsidRDefault="00F81EE4" w:rsidP="00F81EE4">
      <w:r>
        <w:separator/>
      </w:r>
    </w:p>
  </w:footnote>
  <w:footnote w:type="continuationSeparator" w:id="0">
    <w:p w:rsidR="00F81EE4" w:rsidRDefault="00F81EE4" w:rsidP="00F81E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20"/>
    <w:rsid w:val="0005147A"/>
    <w:rsid w:val="00051ECC"/>
    <w:rsid w:val="000D3F70"/>
    <w:rsid w:val="000E0D0B"/>
    <w:rsid w:val="00106FBF"/>
    <w:rsid w:val="001D09BA"/>
    <w:rsid w:val="002A70A3"/>
    <w:rsid w:val="00426CCF"/>
    <w:rsid w:val="004A103E"/>
    <w:rsid w:val="004E77AF"/>
    <w:rsid w:val="00655BF3"/>
    <w:rsid w:val="006A5A37"/>
    <w:rsid w:val="007924A0"/>
    <w:rsid w:val="0099233F"/>
    <w:rsid w:val="00A13737"/>
    <w:rsid w:val="00AD506D"/>
    <w:rsid w:val="00B13420"/>
    <w:rsid w:val="00B74C0A"/>
    <w:rsid w:val="00B83994"/>
    <w:rsid w:val="00BD4FB3"/>
    <w:rsid w:val="00BF2BFD"/>
    <w:rsid w:val="00C17100"/>
    <w:rsid w:val="00D056E3"/>
    <w:rsid w:val="00D3243D"/>
    <w:rsid w:val="00F8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338CD6"/>
  <w15:chartTrackingRefBased/>
  <w15:docId w15:val="{110631CD-EA9D-4737-AD54-5DE66CA50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1E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81EE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81E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81EE4"/>
    <w:rPr>
      <w:sz w:val="20"/>
      <w:szCs w:val="20"/>
    </w:rPr>
  </w:style>
  <w:style w:type="table" w:styleId="a7">
    <w:name w:val="Table Grid"/>
    <w:basedOn w:val="a1"/>
    <w:uiPriority w:val="39"/>
    <w:rsid w:val="00B74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839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839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253</Words>
  <Characters>263</Characters>
  <Application>Microsoft Office Word</Application>
  <DocSecurity>0</DocSecurity>
  <Lines>11</Lines>
  <Paragraphs>4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彭洪英</dc:creator>
  <cp:keywords/>
  <dc:description>審判Word系統版本:1090303-01</dc:description>
  <cp:lastModifiedBy>彭洪英</cp:lastModifiedBy>
  <cp:revision>4</cp:revision>
  <cp:lastPrinted>2021-03-22T02:41:00Z</cp:lastPrinted>
  <dcterms:created xsi:type="dcterms:W3CDTF">2021-03-19T04:58:00Z</dcterms:created>
  <dcterms:modified xsi:type="dcterms:W3CDTF">2021-03-22T08:24:00Z</dcterms:modified>
</cp:coreProperties>
</file>