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227BFB" w:rsidP="00227BFB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5274310" cy="3334429"/>
            <wp:effectExtent l="19050" t="0" r="2540" b="0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3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BFB" w:rsidRPr="00227BFB" w:rsidRDefault="00227BFB" w:rsidP="00227BFB">
      <w:pPr>
        <w:jc w:val="center"/>
        <w:rPr>
          <w:szCs w:val="26"/>
        </w:rPr>
      </w:pPr>
      <w:r w:rsidRPr="00227BFB">
        <w:rPr>
          <w:rFonts w:hint="eastAsia"/>
          <w:szCs w:val="26"/>
        </w:rPr>
        <w:t>圖</w:t>
      </w:r>
      <w:r w:rsidRPr="00227BFB">
        <w:rPr>
          <w:rFonts w:hint="eastAsia"/>
          <w:szCs w:val="26"/>
        </w:rPr>
        <w:t>1</w:t>
      </w:r>
      <w:r w:rsidRPr="00227BFB">
        <w:rPr>
          <w:rFonts w:hint="eastAsia"/>
          <w:szCs w:val="26"/>
        </w:rPr>
        <w:t>為利用燈號訊號啟動</w:t>
      </w:r>
      <w:proofErr w:type="gramStart"/>
      <w:r w:rsidRPr="00227BFB">
        <w:rPr>
          <w:rFonts w:hint="eastAsia"/>
          <w:szCs w:val="26"/>
        </w:rPr>
        <w:t>之車側影像</w:t>
      </w:r>
      <w:proofErr w:type="gramEnd"/>
      <w:r w:rsidRPr="00227BFB">
        <w:rPr>
          <w:rFonts w:hint="eastAsia"/>
          <w:szCs w:val="26"/>
        </w:rPr>
        <w:t>輔助系統之示意圖</w:t>
      </w:r>
    </w:p>
    <w:p w:rsidR="009A046E" w:rsidRDefault="009A046E" w:rsidP="009A046E">
      <w:pPr>
        <w:rPr>
          <w:szCs w:val="26"/>
        </w:rPr>
      </w:pPr>
    </w:p>
    <w:p w:rsidR="00227BFB" w:rsidRDefault="00227BFB" w:rsidP="00227BFB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939030" cy="3228340"/>
            <wp:effectExtent l="19050" t="0" r="0" b="0"/>
            <wp:docPr id="4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030" cy="322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BFB" w:rsidRDefault="00227BFB" w:rsidP="00227BFB">
      <w:pPr>
        <w:jc w:val="center"/>
        <w:rPr>
          <w:rFonts w:ascii="Book Antiqua"/>
        </w:rPr>
      </w:pPr>
      <w:r w:rsidRPr="00851DAC">
        <w:rPr>
          <w:rFonts w:ascii="Book Antiqua"/>
        </w:rPr>
        <w:t>圖</w:t>
      </w:r>
      <w:r>
        <w:rPr>
          <w:rFonts w:ascii="Book Antiqua" w:hAnsi="Book Antiqua"/>
        </w:rPr>
        <w:t>5</w:t>
      </w:r>
      <w:r w:rsidRPr="00851DAC">
        <w:rPr>
          <w:rFonts w:ascii="Book Antiqua"/>
        </w:rPr>
        <w:t>為</w:t>
      </w:r>
      <w:r>
        <w:rPr>
          <w:rFonts w:ascii="Book Antiqua" w:hint="eastAsia"/>
        </w:rPr>
        <w:t>車左、右及後側攝影機裝置之示意</w:t>
      </w:r>
      <w:r w:rsidRPr="00851DAC">
        <w:rPr>
          <w:rFonts w:ascii="Book Antiqua"/>
        </w:rPr>
        <w:t>圖</w:t>
      </w:r>
    </w:p>
    <w:p w:rsidR="00227BFB" w:rsidRDefault="00227BFB" w:rsidP="00227BFB">
      <w:pPr>
        <w:jc w:val="center"/>
        <w:rPr>
          <w:rFonts w:ascii="Book Antiqua"/>
        </w:rPr>
      </w:pPr>
    </w:p>
    <w:p w:rsidR="00227BFB" w:rsidRDefault="00227BFB" w:rsidP="00227BFB">
      <w:pPr>
        <w:jc w:val="center"/>
        <w:rPr>
          <w:rFonts w:ascii="Book Antiqua"/>
        </w:rPr>
      </w:pPr>
      <w:r>
        <w:rPr>
          <w:noProof/>
        </w:rPr>
        <w:lastRenderedPageBreak/>
        <w:drawing>
          <wp:inline distT="0" distB="0" distL="0" distR="0">
            <wp:extent cx="5264785" cy="4010660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85" cy="401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BFB" w:rsidRDefault="00227BFB" w:rsidP="00227BFB">
      <w:pPr>
        <w:jc w:val="center"/>
        <w:rPr>
          <w:rFonts w:ascii="Book Antiqua"/>
        </w:rPr>
      </w:pPr>
      <w:r w:rsidRPr="00851DAC">
        <w:rPr>
          <w:noProof/>
        </w:rPr>
        <w:t>圖</w:t>
      </w:r>
      <w:r>
        <w:rPr>
          <w:rFonts w:hAnsi="Book Antiqua"/>
          <w:noProof/>
        </w:rPr>
        <w:t>7</w:t>
      </w:r>
      <w:r w:rsidRPr="00851DAC">
        <w:rPr>
          <w:noProof/>
        </w:rPr>
        <w:t>為</w:t>
      </w:r>
      <w:r>
        <w:rPr>
          <w:rFonts w:hint="eastAsia"/>
          <w:noProof/>
        </w:rPr>
        <w:t>燈號訊號判讀處理器之判讀方式</w:t>
      </w:r>
      <w:r w:rsidRPr="00851DAC">
        <w:rPr>
          <w:noProof/>
        </w:rPr>
        <w:t>示意圖</w:t>
      </w:r>
    </w:p>
    <w:p w:rsidR="00227BFB" w:rsidRPr="00227BFB" w:rsidRDefault="00227BFB" w:rsidP="00227BFB">
      <w:pPr>
        <w:jc w:val="center"/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</w:p>
    <w:p w:rsidR="009A046E" w:rsidRDefault="009A046E" w:rsidP="00ED4CA2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2A3527" w:rsidRPr="002A3527">
        <w:rPr>
          <w:rFonts w:hint="eastAsia"/>
          <w:szCs w:val="26"/>
        </w:rPr>
        <w:t>系爭產品圖片</w:t>
      </w:r>
      <w:r w:rsidR="002A3527">
        <w:rPr>
          <w:noProof/>
        </w:rPr>
        <w:drawing>
          <wp:inline distT="0" distB="0" distL="0" distR="0">
            <wp:extent cx="4904740" cy="6061075"/>
            <wp:effectExtent l="19050" t="0" r="0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40" cy="606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527" w:rsidRDefault="002A3527" w:rsidP="002A3527">
      <w:pPr>
        <w:pStyle w:val="aa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884420" cy="1760220"/>
            <wp:effectExtent l="19050" t="0" r="0" b="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420" cy="176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527" w:rsidRDefault="002A3527" w:rsidP="002A3527">
      <w:pPr>
        <w:pStyle w:val="aa"/>
        <w:rPr>
          <w:noProof/>
        </w:rPr>
      </w:pPr>
    </w:p>
    <w:p w:rsidR="002A3527" w:rsidRDefault="002A3527" w:rsidP="002A3527">
      <w:pPr>
        <w:pStyle w:val="aa"/>
        <w:jc w:val="center"/>
      </w:pPr>
      <w:r>
        <w:rPr>
          <w:noProof/>
        </w:rPr>
        <w:lastRenderedPageBreak/>
        <w:drawing>
          <wp:inline distT="0" distB="0" distL="0" distR="0">
            <wp:extent cx="4709160" cy="1638300"/>
            <wp:effectExtent l="19050" t="0" r="0" b="0"/>
            <wp:docPr id="1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16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527" w:rsidRDefault="002A3527" w:rsidP="002A3527">
      <w:pPr>
        <w:pStyle w:val="aa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273040" cy="1181100"/>
            <wp:effectExtent l="19050" t="0" r="3810" b="0"/>
            <wp:docPr id="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527" w:rsidRDefault="002A3527" w:rsidP="002A3527">
      <w:pPr>
        <w:pStyle w:val="aa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876800" cy="1569720"/>
            <wp:effectExtent l="19050" t="0" r="0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5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527" w:rsidRDefault="002A3527" w:rsidP="002A3527">
      <w:pPr>
        <w:pStyle w:val="aa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006340" cy="1630680"/>
            <wp:effectExtent l="19050" t="0" r="3810" b="0"/>
            <wp:docPr id="1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527" w:rsidRPr="00D07769" w:rsidRDefault="002A3527" w:rsidP="002A3527">
      <w:pPr>
        <w:pStyle w:val="aa"/>
        <w:jc w:val="center"/>
      </w:pPr>
      <w:r>
        <w:rPr>
          <w:noProof/>
        </w:rPr>
        <w:drawing>
          <wp:inline distT="0" distB="0" distL="0" distR="0">
            <wp:extent cx="5219700" cy="1737360"/>
            <wp:effectExtent l="19050" t="0" r="0" b="0"/>
            <wp:docPr id="1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173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CA2" w:rsidRDefault="00ED4CA2" w:rsidP="00ED4CA2">
      <w:pPr>
        <w:rPr>
          <w:szCs w:val="26"/>
        </w:rPr>
      </w:pPr>
    </w:p>
    <w:p w:rsidR="00ED4CA2" w:rsidRPr="00ED4CA2" w:rsidRDefault="00ED4CA2" w:rsidP="00ED4CA2">
      <w:pPr>
        <w:rPr>
          <w:szCs w:val="26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="00E972DB">
        <w:rPr>
          <w:rFonts w:hint="eastAsia"/>
          <w:szCs w:val="26"/>
        </w:rPr>
        <w:t>被</w:t>
      </w:r>
      <w:r>
        <w:rPr>
          <w:rFonts w:hint="eastAsia"/>
          <w:szCs w:val="26"/>
        </w:rPr>
        <w:t>證</w:t>
      </w:r>
      <w:proofErr w:type="gramEnd"/>
      <w:r>
        <w:rPr>
          <w:rFonts w:hint="eastAsia"/>
          <w:szCs w:val="26"/>
        </w:rPr>
        <w:t>7</w:t>
      </w:r>
    </w:p>
    <w:p w:rsidR="00ED4CA2" w:rsidRPr="00F66693" w:rsidRDefault="00ED4CA2" w:rsidP="00ED4CA2">
      <w:pPr>
        <w:jc w:val="center"/>
      </w:pPr>
      <w:r>
        <w:rPr>
          <w:noProof/>
        </w:rPr>
        <w:drawing>
          <wp:inline distT="0" distB="0" distL="0" distR="0">
            <wp:extent cx="4024630" cy="4204970"/>
            <wp:effectExtent l="19050" t="0" r="0" b="0"/>
            <wp:docPr id="3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630" cy="420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CA2" w:rsidRDefault="00ED4CA2" w:rsidP="00ED4CA2">
      <w:pPr>
        <w:jc w:val="center"/>
        <w:rPr>
          <w:szCs w:val="26"/>
        </w:rPr>
      </w:pPr>
      <w:r>
        <w:rPr>
          <w:rFonts w:hint="eastAsia"/>
        </w:rPr>
        <w:t>第</w:t>
      </w:r>
      <w:r>
        <w:rPr>
          <w:rFonts w:hint="eastAsia"/>
        </w:rPr>
        <w:t>2</w:t>
      </w:r>
      <w:r>
        <w:rPr>
          <w:rFonts w:hint="eastAsia"/>
        </w:rPr>
        <w:t>圖為</w:t>
      </w:r>
      <w:r w:rsidRPr="00A572AC">
        <w:rPr>
          <w:rFonts w:hint="eastAsia"/>
        </w:rPr>
        <w:t>盲點輔助行車攝影設備</w:t>
      </w:r>
      <w:r>
        <w:rPr>
          <w:rFonts w:hint="eastAsia"/>
        </w:rPr>
        <w:t>之</w:t>
      </w:r>
      <w:r w:rsidRPr="00A572AC">
        <w:rPr>
          <w:rFonts w:hint="eastAsia"/>
        </w:rPr>
        <w:t>示意圖。</w:t>
      </w:r>
    </w:p>
    <w:p w:rsidR="00ED4CA2" w:rsidRDefault="00ED4CA2" w:rsidP="00ED4CA2">
      <w:pPr>
        <w:rPr>
          <w:szCs w:val="26"/>
        </w:rPr>
      </w:pPr>
    </w:p>
    <w:p w:rsidR="00ED4CA2" w:rsidRDefault="00ED4CA2">
      <w:pPr>
        <w:widowControl/>
        <w:rPr>
          <w:szCs w:val="26"/>
        </w:rPr>
      </w:pPr>
      <w:r>
        <w:rPr>
          <w:szCs w:val="26"/>
        </w:rPr>
        <w:br w:type="page"/>
      </w:r>
    </w:p>
    <w:p w:rsidR="00ED4CA2" w:rsidRDefault="00ED4CA2" w:rsidP="00ED4CA2">
      <w:pPr>
        <w:rPr>
          <w:szCs w:val="26"/>
        </w:rPr>
      </w:pPr>
      <w:r>
        <w:rPr>
          <w:rFonts w:hint="eastAsia"/>
          <w:szCs w:val="26"/>
        </w:rPr>
        <w:lastRenderedPageBreak/>
        <w:t>附圖四：</w:t>
      </w:r>
      <w:proofErr w:type="gramStart"/>
      <w:r w:rsidR="00E972DB">
        <w:rPr>
          <w:rFonts w:hint="eastAsia"/>
          <w:szCs w:val="26"/>
        </w:rPr>
        <w:t>被</w:t>
      </w:r>
      <w:r>
        <w:rPr>
          <w:rFonts w:hint="eastAsia"/>
          <w:szCs w:val="26"/>
        </w:rPr>
        <w:t>證</w:t>
      </w:r>
      <w:proofErr w:type="gramEnd"/>
      <w:r>
        <w:rPr>
          <w:rFonts w:hint="eastAsia"/>
          <w:szCs w:val="26"/>
        </w:rPr>
        <w:t>8</w:t>
      </w:r>
    </w:p>
    <w:p w:rsidR="00ED4CA2" w:rsidRDefault="00ED4CA2" w:rsidP="00ED4CA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398645" cy="5292725"/>
            <wp:effectExtent l="19050" t="0" r="1905" b="0"/>
            <wp:docPr id="3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645" cy="529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CA2" w:rsidRDefault="00ED4CA2" w:rsidP="00ED4CA2">
      <w:pPr>
        <w:jc w:val="center"/>
        <w:rPr>
          <w:szCs w:val="26"/>
        </w:rPr>
      </w:pPr>
      <w:r>
        <w:rPr>
          <w:rFonts w:hint="eastAsia"/>
        </w:rPr>
        <w:t>圖</w:t>
      </w:r>
      <w:r>
        <w:rPr>
          <w:rFonts w:hint="eastAsia"/>
        </w:rPr>
        <w:t>3</w:t>
      </w:r>
      <w:r>
        <w:rPr>
          <w:rFonts w:hint="eastAsia"/>
        </w:rPr>
        <w:t>為自動方向燈之數位邏輯控制電路之電路圖</w:t>
      </w:r>
    </w:p>
    <w:p w:rsidR="00ED4CA2" w:rsidRDefault="00ED4CA2" w:rsidP="00ED4CA2">
      <w:pPr>
        <w:rPr>
          <w:szCs w:val="26"/>
        </w:rPr>
      </w:pPr>
    </w:p>
    <w:p w:rsidR="00793E37" w:rsidRDefault="00793E37">
      <w:pPr>
        <w:widowControl/>
        <w:rPr>
          <w:szCs w:val="26"/>
        </w:rPr>
      </w:pPr>
      <w:r>
        <w:rPr>
          <w:szCs w:val="26"/>
        </w:rPr>
        <w:br w:type="page"/>
      </w:r>
    </w:p>
    <w:p w:rsidR="00ED4CA2" w:rsidRDefault="00ED4CA2" w:rsidP="00ED4CA2">
      <w:pPr>
        <w:rPr>
          <w:szCs w:val="26"/>
        </w:rPr>
      </w:pPr>
      <w:r>
        <w:rPr>
          <w:rFonts w:hint="eastAsia"/>
          <w:szCs w:val="26"/>
        </w:rPr>
        <w:lastRenderedPageBreak/>
        <w:t>附圖五：</w:t>
      </w:r>
      <w:proofErr w:type="gramStart"/>
      <w:r w:rsidR="00E972DB">
        <w:rPr>
          <w:rFonts w:hint="eastAsia"/>
          <w:szCs w:val="26"/>
        </w:rPr>
        <w:t>被</w:t>
      </w:r>
      <w:r>
        <w:rPr>
          <w:rFonts w:hint="eastAsia"/>
          <w:szCs w:val="26"/>
        </w:rPr>
        <w:t>證</w:t>
      </w:r>
      <w:proofErr w:type="gramEnd"/>
      <w:r>
        <w:rPr>
          <w:rFonts w:hint="eastAsia"/>
          <w:szCs w:val="26"/>
        </w:rPr>
        <w:t>9</w:t>
      </w:r>
    </w:p>
    <w:p w:rsidR="00ED4CA2" w:rsidRDefault="00793E37" w:rsidP="00793E37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2987040" cy="4480560"/>
            <wp:effectExtent l="19050" t="0" r="3810" b="0"/>
            <wp:docPr id="4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448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E37" w:rsidRPr="00793E37" w:rsidRDefault="00793E37" w:rsidP="00793E37">
      <w:pPr>
        <w:jc w:val="center"/>
        <w:rPr>
          <w:szCs w:val="26"/>
        </w:rPr>
      </w:pPr>
      <w:r w:rsidRPr="00793E37">
        <w:rPr>
          <w:rFonts w:hint="eastAsia"/>
          <w:szCs w:val="26"/>
        </w:rPr>
        <w:t>圖</w:t>
      </w:r>
      <w:r w:rsidRPr="00793E37">
        <w:rPr>
          <w:rFonts w:hint="eastAsia"/>
          <w:szCs w:val="26"/>
        </w:rPr>
        <w:t>2</w:t>
      </w:r>
      <w:r w:rsidRPr="00793E37">
        <w:rPr>
          <w:rFonts w:hint="eastAsia"/>
          <w:szCs w:val="26"/>
        </w:rPr>
        <w:t>為訊號判讀器之處理流程圖</w:t>
      </w:r>
    </w:p>
    <w:p w:rsidR="00793E37" w:rsidRDefault="00793E37" w:rsidP="00ED4CA2">
      <w:pPr>
        <w:rPr>
          <w:szCs w:val="26"/>
        </w:rPr>
      </w:pPr>
    </w:p>
    <w:p w:rsidR="00ED4CA2" w:rsidRDefault="00ED4CA2" w:rsidP="00ED4CA2">
      <w:pPr>
        <w:rPr>
          <w:szCs w:val="26"/>
        </w:rPr>
      </w:pPr>
      <w:r>
        <w:rPr>
          <w:rFonts w:hint="eastAsia"/>
          <w:szCs w:val="26"/>
        </w:rPr>
        <w:t>附圖六：</w:t>
      </w:r>
      <w:proofErr w:type="gramStart"/>
      <w:r w:rsidR="00273551">
        <w:rPr>
          <w:rFonts w:hint="eastAsia"/>
          <w:szCs w:val="26"/>
        </w:rPr>
        <w:t>被</w:t>
      </w:r>
      <w:r>
        <w:rPr>
          <w:rFonts w:hint="eastAsia"/>
          <w:szCs w:val="26"/>
        </w:rPr>
        <w:t>證</w:t>
      </w:r>
      <w:proofErr w:type="gramEnd"/>
      <w:r>
        <w:rPr>
          <w:rFonts w:hint="eastAsia"/>
          <w:szCs w:val="26"/>
        </w:rPr>
        <w:t>10</w:t>
      </w:r>
    </w:p>
    <w:p w:rsidR="00ED4CA2" w:rsidRDefault="00793E37" w:rsidP="00793E37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5257800" cy="2514600"/>
            <wp:effectExtent l="19050" t="0" r="0" b="0"/>
            <wp:docPr id="44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E37" w:rsidRDefault="00793E37" w:rsidP="00793E37">
      <w:pPr>
        <w:jc w:val="center"/>
        <w:rPr>
          <w:szCs w:val="26"/>
        </w:rPr>
      </w:pPr>
      <w:r>
        <w:rPr>
          <w:rFonts w:hint="eastAsia"/>
        </w:rPr>
        <w:t>圖</w:t>
      </w:r>
      <w:r>
        <w:rPr>
          <w:rFonts w:hint="eastAsia"/>
        </w:rPr>
        <w:t>3</w:t>
      </w:r>
      <w:r>
        <w:rPr>
          <w:rFonts w:hint="eastAsia"/>
        </w:rPr>
        <w:t>為一具有顯示裝置之儀表板示意圖</w:t>
      </w:r>
    </w:p>
    <w:p w:rsidR="00793E37" w:rsidRDefault="00793E37" w:rsidP="00ED4CA2">
      <w:pPr>
        <w:rPr>
          <w:szCs w:val="26"/>
        </w:rPr>
      </w:pPr>
    </w:p>
    <w:p w:rsidR="00793E37" w:rsidRDefault="00793E37">
      <w:pPr>
        <w:widowControl/>
        <w:rPr>
          <w:szCs w:val="26"/>
        </w:rPr>
      </w:pPr>
      <w:r>
        <w:rPr>
          <w:szCs w:val="26"/>
        </w:rPr>
        <w:br w:type="page"/>
      </w:r>
    </w:p>
    <w:p w:rsidR="00793E37" w:rsidRDefault="00793E37" w:rsidP="00793E37">
      <w:pPr>
        <w:widowControl/>
        <w:jc w:val="center"/>
        <w:rPr>
          <w:szCs w:val="26"/>
        </w:rPr>
      </w:pPr>
      <w:r>
        <w:rPr>
          <w:noProof/>
        </w:rPr>
        <w:lastRenderedPageBreak/>
        <w:drawing>
          <wp:inline distT="0" distB="0" distL="0" distR="0">
            <wp:extent cx="3909060" cy="3855720"/>
            <wp:effectExtent l="19050" t="0" r="0" b="0"/>
            <wp:docPr id="47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385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E37" w:rsidRDefault="00793E37" w:rsidP="00793E37">
      <w:pPr>
        <w:jc w:val="center"/>
      </w:pPr>
      <w:r>
        <w:rPr>
          <w:rFonts w:hint="eastAsia"/>
        </w:rPr>
        <w:t>圖</w:t>
      </w:r>
      <w:r>
        <w:rPr>
          <w:rFonts w:hint="eastAsia"/>
        </w:rPr>
        <w:t>4</w:t>
      </w:r>
      <w:r>
        <w:rPr>
          <w:rFonts w:hint="eastAsia"/>
        </w:rPr>
        <w:t>為車輛上裝設有車輛監控系統之示意圖</w:t>
      </w:r>
    </w:p>
    <w:p w:rsidR="00793E37" w:rsidRDefault="00793E37" w:rsidP="00793E37">
      <w:pPr>
        <w:jc w:val="center"/>
      </w:pPr>
    </w:p>
    <w:p w:rsidR="00793E37" w:rsidRDefault="00793E37" w:rsidP="00793E37">
      <w:pPr>
        <w:jc w:val="center"/>
      </w:pPr>
      <w:r>
        <w:rPr>
          <w:noProof/>
        </w:rPr>
        <w:drawing>
          <wp:inline distT="0" distB="0" distL="0" distR="0">
            <wp:extent cx="3927475" cy="4045585"/>
            <wp:effectExtent l="19050" t="0" r="0" b="0"/>
            <wp:docPr id="50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404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E37" w:rsidRDefault="00793E37" w:rsidP="00793E37">
      <w:pPr>
        <w:jc w:val="center"/>
        <w:rPr>
          <w:szCs w:val="26"/>
        </w:rPr>
      </w:pPr>
      <w:proofErr w:type="gramStart"/>
      <w:r>
        <w:rPr>
          <w:rFonts w:hint="eastAsia"/>
        </w:rPr>
        <w:t>被證</w:t>
      </w:r>
      <w:proofErr w:type="gramEnd"/>
      <w:r>
        <w:rPr>
          <w:rFonts w:hint="eastAsia"/>
        </w:rPr>
        <w:t>10</w:t>
      </w:r>
      <w:r>
        <w:rPr>
          <w:rFonts w:hint="eastAsia"/>
        </w:rPr>
        <w:t>圖</w:t>
      </w:r>
      <w:r>
        <w:rPr>
          <w:rFonts w:hint="eastAsia"/>
        </w:rPr>
        <w:t>5</w:t>
      </w:r>
      <w:r>
        <w:rPr>
          <w:rFonts w:hint="eastAsia"/>
        </w:rPr>
        <w:t>為車輛監控系統之方塊圖</w:t>
      </w:r>
    </w:p>
    <w:p w:rsidR="00ED4CA2" w:rsidRDefault="00ED4CA2" w:rsidP="00ED4CA2">
      <w:pPr>
        <w:rPr>
          <w:szCs w:val="26"/>
        </w:rPr>
      </w:pPr>
      <w:r>
        <w:rPr>
          <w:rFonts w:hint="eastAsia"/>
          <w:szCs w:val="26"/>
        </w:rPr>
        <w:lastRenderedPageBreak/>
        <w:t>附圖七：</w:t>
      </w:r>
      <w:proofErr w:type="gramStart"/>
      <w:r w:rsidR="00273551">
        <w:rPr>
          <w:rFonts w:hint="eastAsia"/>
          <w:szCs w:val="26"/>
        </w:rPr>
        <w:t>被</w:t>
      </w:r>
      <w:r>
        <w:rPr>
          <w:rFonts w:hint="eastAsia"/>
          <w:szCs w:val="26"/>
        </w:rPr>
        <w:t>證</w:t>
      </w:r>
      <w:proofErr w:type="gramEnd"/>
      <w:r>
        <w:rPr>
          <w:rFonts w:hint="eastAsia"/>
          <w:szCs w:val="26"/>
        </w:rPr>
        <w:t>11</w:t>
      </w:r>
    </w:p>
    <w:p w:rsidR="00ED4CA2" w:rsidRDefault="00793E37" w:rsidP="00793E37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4371340" cy="5846445"/>
            <wp:effectExtent l="19050" t="0" r="0" b="0"/>
            <wp:docPr id="53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340" cy="5846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E37" w:rsidRDefault="00793E37" w:rsidP="00793E37">
      <w:pPr>
        <w:jc w:val="center"/>
        <w:rPr>
          <w:szCs w:val="26"/>
        </w:rPr>
      </w:pPr>
      <w:r w:rsidRPr="007F5DD2">
        <w:rPr>
          <w:rFonts w:hint="eastAsia"/>
        </w:rPr>
        <w:t>圖</w:t>
      </w:r>
      <w:r w:rsidRPr="007F5DD2">
        <w:rPr>
          <w:rFonts w:hint="eastAsia"/>
        </w:rPr>
        <w:t>5</w:t>
      </w:r>
      <w:r w:rsidRPr="007F5DD2">
        <w:rPr>
          <w:rFonts w:hint="eastAsia"/>
        </w:rPr>
        <w:t>是機油警示控制方法的</w:t>
      </w:r>
      <w:r>
        <w:rPr>
          <w:rFonts w:hint="eastAsia"/>
        </w:rPr>
        <w:t>流程圖</w:t>
      </w:r>
    </w:p>
    <w:p w:rsidR="00793E37" w:rsidRDefault="00793E37" w:rsidP="00ED4CA2">
      <w:pPr>
        <w:rPr>
          <w:szCs w:val="26"/>
        </w:rPr>
      </w:pPr>
    </w:p>
    <w:p w:rsidR="00793E37" w:rsidRDefault="00793E37">
      <w:pPr>
        <w:widowControl/>
        <w:rPr>
          <w:szCs w:val="26"/>
        </w:rPr>
      </w:pPr>
      <w:r>
        <w:rPr>
          <w:szCs w:val="26"/>
        </w:rPr>
        <w:br w:type="page"/>
      </w:r>
    </w:p>
    <w:p w:rsidR="00ED4CA2" w:rsidRPr="00ED4CA2" w:rsidRDefault="00ED4CA2" w:rsidP="00ED4CA2">
      <w:pPr>
        <w:rPr>
          <w:szCs w:val="26"/>
        </w:rPr>
      </w:pPr>
      <w:r>
        <w:rPr>
          <w:rFonts w:hint="eastAsia"/>
          <w:szCs w:val="26"/>
        </w:rPr>
        <w:lastRenderedPageBreak/>
        <w:t>附圖八：</w:t>
      </w:r>
      <w:r w:rsidR="00273551">
        <w:rPr>
          <w:rFonts w:hint="eastAsia"/>
          <w:szCs w:val="26"/>
        </w:rPr>
        <w:t>被</w:t>
      </w:r>
      <w:r>
        <w:rPr>
          <w:rFonts w:hint="eastAsia"/>
          <w:szCs w:val="26"/>
        </w:rPr>
        <w:t>證</w:t>
      </w:r>
      <w:r>
        <w:rPr>
          <w:rFonts w:hint="eastAsia"/>
          <w:szCs w:val="26"/>
        </w:rPr>
        <w:t>12</w:t>
      </w:r>
    </w:p>
    <w:p w:rsidR="00ED4CA2" w:rsidRDefault="00793E37" w:rsidP="00793E37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5195570" cy="4031615"/>
            <wp:effectExtent l="19050" t="0" r="5080" b="0"/>
            <wp:docPr id="56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570" cy="403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CA2" w:rsidRDefault="00793E37" w:rsidP="00793E37">
      <w:pPr>
        <w:jc w:val="center"/>
        <w:rPr>
          <w:szCs w:val="26"/>
        </w:rPr>
      </w:pPr>
      <w:r>
        <w:rPr>
          <w:rFonts w:hint="eastAsia"/>
        </w:rPr>
        <w:t>第</w:t>
      </w:r>
      <w:r w:rsidR="00287D26">
        <w:rPr>
          <w:rFonts w:hint="eastAsia"/>
        </w:rPr>
        <w:t>一</w:t>
      </w:r>
      <w:proofErr w:type="gramStart"/>
      <w:r>
        <w:rPr>
          <w:rFonts w:hint="eastAsia"/>
        </w:rPr>
        <w:t>圖係</w:t>
      </w:r>
      <w:r w:rsidRPr="00413460">
        <w:rPr>
          <w:rFonts w:hint="eastAsia"/>
        </w:rPr>
        <w:t>圖像式車側</w:t>
      </w:r>
      <w:proofErr w:type="gramEnd"/>
      <w:r w:rsidRPr="00413460">
        <w:rPr>
          <w:rFonts w:hint="eastAsia"/>
        </w:rPr>
        <w:t>盲點顯影及倒車距離輔助裝置之方塊示意圖</w:t>
      </w:r>
    </w:p>
    <w:sectPr w:rsidR="00ED4CA2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2DB" w:rsidRDefault="00E972DB">
      <w:r>
        <w:separator/>
      </w:r>
    </w:p>
  </w:endnote>
  <w:endnote w:type="continuationSeparator" w:id="0">
    <w:p w:rsidR="00E972DB" w:rsidRDefault="00E97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2DB" w:rsidRDefault="00E972DB">
      <w:r>
        <w:separator/>
      </w:r>
    </w:p>
  </w:footnote>
  <w:footnote w:type="continuationSeparator" w:id="0">
    <w:p w:rsidR="00E972DB" w:rsidRDefault="00E972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019B3"/>
    <w:multiLevelType w:val="multilevel"/>
    <w:tmpl w:val="133AF3EE"/>
    <w:lvl w:ilvl="0">
      <w:start w:val="1"/>
      <w:numFmt w:val="ideographLegalTraditional"/>
      <w:lvlText w:val="%1、"/>
      <w:lvlJc w:val="left"/>
      <w:pPr>
        <w:ind w:left="1021" w:hanging="1021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332" w:hanging="935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1757" w:hanging="1190"/>
      </w:pPr>
      <w:rPr>
        <w:rFonts w:hint="eastAsia"/>
      </w:rPr>
    </w:lvl>
    <w:lvl w:ilvl="3">
      <w:start w:val="1"/>
      <w:numFmt w:val="decimal"/>
      <w:pStyle w:val="4"/>
      <w:suff w:val="nothing"/>
      <w:lvlText w:val="%4、"/>
      <w:lvlJc w:val="left"/>
      <w:pPr>
        <w:ind w:left="2182" w:hanging="1218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A20BB"/>
    <w:rsid w:val="000C5207"/>
    <w:rsid w:val="000E467B"/>
    <w:rsid w:val="000F010E"/>
    <w:rsid w:val="000F7351"/>
    <w:rsid w:val="00116C64"/>
    <w:rsid w:val="00127A72"/>
    <w:rsid w:val="0019628F"/>
    <w:rsid w:val="00227BFB"/>
    <w:rsid w:val="00232D5E"/>
    <w:rsid w:val="00235614"/>
    <w:rsid w:val="00242F1F"/>
    <w:rsid w:val="00253589"/>
    <w:rsid w:val="002617F5"/>
    <w:rsid w:val="00273551"/>
    <w:rsid w:val="002775CA"/>
    <w:rsid w:val="002816F4"/>
    <w:rsid w:val="00287D26"/>
    <w:rsid w:val="00290A1E"/>
    <w:rsid w:val="002A3527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93E37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4328F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972DB"/>
    <w:rsid w:val="00EB54A6"/>
    <w:rsid w:val="00EC3BB0"/>
    <w:rsid w:val="00ED4B68"/>
    <w:rsid w:val="00ED4CA2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paragraph" w:styleId="2">
    <w:name w:val="heading 2"/>
    <w:basedOn w:val="a"/>
    <w:next w:val="a"/>
    <w:link w:val="20"/>
    <w:unhideWhenUsed/>
    <w:qFormat/>
    <w:locked/>
    <w:rsid w:val="00ED4CA2"/>
    <w:pPr>
      <w:keepNext/>
      <w:numPr>
        <w:ilvl w:val="1"/>
        <w:numId w:val="1"/>
      </w:numPr>
      <w:spacing w:beforeLines="50" w:line="520" w:lineRule="exact"/>
      <w:outlineLvl w:val="1"/>
    </w:pPr>
    <w:rPr>
      <w:rFonts w:ascii="Book Antiqua" w:eastAsia="標楷體" w:hAnsi="Book Antiqua"/>
      <w:b/>
      <w:bCs/>
      <w:sz w:val="28"/>
      <w:szCs w:val="48"/>
    </w:rPr>
  </w:style>
  <w:style w:type="paragraph" w:styleId="3">
    <w:name w:val="heading 3"/>
    <w:basedOn w:val="a"/>
    <w:next w:val="a"/>
    <w:link w:val="30"/>
    <w:unhideWhenUsed/>
    <w:qFormat/>
    <w:locked/>
    <w:rsid w:val="00ED4CA2"/>
    <w:pPr>
      <w:keepNext/>
      <w:numPr>
        <w:ilvl w:val="2"/>
        <w:numId w:val="1"/>
      </w:numPr>
      <w:spacing w:beforeLines="50" w:line="520" w:lineRule="exact"/>
      <w:outlineLvl w:val="2"/>
    </w:pPr>
    <w:rPr>
      <w:rFonts w:eastAsia="標楷體"/>
      <w:b/>
      <w:bCs/>
      <w:sz w:val="28"/>
      <w:szCs w:val="36"/>
    </w:rPr>
  </w:style>
  <w:style w:type="paragraph" w:styleId="4">
    <w:name w:val="heading 4"/>
    <w:basedOn w:val="a"/>
    <w:next w:val="a"/>
    <w:link w:val="40"/>
    <w:unhideWhenUsed/>
    <w:qFormat/>
    <w:locked/>
    <w:rsid w:val="00ED4CA2"/>
    <w:pPr>
      <w:keepNext/>
      <w:numPr>
        <w:ilvl w:val="3"/>
        <w:numId w:val="1"/>
      </w:numPr>
      <w:spacing w:line="520" w:lineRule="exact"/>
      <w:outlineLvl w:val="3"/>
    </w:pPr>
    <w:rPr>
      <w:rFonts w:ascii="Cambria" w:eastAsia="標楷體" w:hAnsi="Cambria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No Spacing"/>
    <w:uiPriority w:val="1"/>
    <w:qFormat/>
    <w:rsid w:val="002A3527"/>
    <w:pPr>
      <w:widowControl w:val="0"/>
    </w:pPr>
    <w:rPr>
      <w:rFonts w:ascii="Book Antiqua" w:eastAsia="標楷體" w:hAnsi="Book Antiqua"/>
      <w:sz w:val="28"/>
      <w:szCs w:val="24"/>
    </w:rPr>
  </w:style>
  <w:style w:type="character" w:customStyle="1" w:styleId="20">
    <w:name w:val="標題 2 字元"/>
    <w:basedOn w:val="a0"/>
    <w:link w:val="2"/>
    <w:rsid w:val="00ED4CA2"/>
    <w:rPr>
      <w:rFonts w:ascii="Book Antiqua" w:eastAsia="標楷體" w:hAnsi="Book Antiqua"/>
      <w:b/>
      <w:bCs/>
      <w:sz w:val="28"/>
      <w:szCs w:val="48"/>
    </w:rPr>
  </w:style>
  <w:style w:type="character" w:customStyle="1" w:styleId="30">
    <w:name w:val="標題 3 字元"/>
    <w:basedOn w:val="a0"/>
    <w:link w:val="3"/>
    <w:rsid w:val="00ED4CA2"/>
    <w:rPr>
      <w:rFonts w:eastAsia="標楷體"/>
      <w:b/>
      <w:bCs/>
      <w:sz w:val="28"/>
      <w:szCs w:val="36"/>
    </w:rPr>
  </w:style>
  <w:style w:type="character" w:customStyle="1" w:styleId="40">
    <w:name w:val="標題 4 字元"/>
    <w:basedOn w:val="a0"/>
    <w:link w:val="4"/>
    <w:rsid w:val="00ED4CA2"/>
    <w:rPr>
      <w:rFonts w:ascii="Cambria" w:eastAsia="標楷體" w:hAnsi="Cambria"/>
      <w:sz w:val="28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280</Words>
  <Characters>284</Characters>
  <Application>Microsoft Office Word</Application>
  <DocSecurity>0</DocSecurity>
  <Lines>70</Lines>
  <Paragraphs>23</Paragraphs>
  <ScaleCrop>false</ScaleCrop>
  <Company>IPC</Company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IPC</cp:lastModifiedBy>
  <cp:revision>9</cp:revision>
  <cp:lastPrinted>2014-08-26T03:45:00Z</cp:lastPrinted>
  <dcterms:created xsi:type="dcterms:W3CDTF">2015-04-07T08:22:00Z</dcterms:created>
  <dcterms:modified xsi:type="dcterms:W3CDTF">2019-08-26T01:33:00Z</dcterms:modified>
</cp:coreProperties>
</file>