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E64" w:rsidRDefault="00100305" w:rsidP="00101E64">
      <w:pPr>
        <w:rPr>
          <w:rFonts w:ascii="標楷體" w:eastAsia="標楷體" w:hAnsi="標楷體" w:hint="eastAsia"/>
          <w:b/>
        </w:rPr>
      </w:pPr>
      <w:r w:rsidRPr="00200D52">
        <w:rPr>
          <w:rFonts w:ascii="標楷體" w:eastAsia="標楷體" w:hAnsi="標楷體" w:hint="eastAsia"/>
          <w:b/>
        </w:rPr>
        <w:t>附圖1：系爭專利</w:t>
      </w:r>
      <w:r w:rsidR="00200D52" w:rsidRPr="00200D52">
        <w:rPr>
          <w:rFonts w:ascii="標楷體" w:eastAsia="標楷體" w:hAnsi="標楷體" w:hint="eastAsia"/>
          <w:b/>
        </w:rPr>
        <w:t>主要圖式</w:t>
      </w:r>
      <w:r w:rsidRPr="00200D52">
        <w:rPr>
          <w:rFonts w:ascii="標楷體" w:eastAsia="標楷體" w:hAnsi="標楷體" w:hint="eastAsia"/>
          <w:b/>
        </w:rPr>
        <w:t>（</w:t>
      </w:r>
      <w:r w:rsidR="001C4776">
        <w:rPr>
          <w:rFonts w:ascii="標楷體" w:eastAsia="標楷體" w:hAnsi="標楷體" w:hint="eastAsia"/>
          <w:b/>
        </w:rPr>
        <w:t>我國第</w:t>
      </w:r>
      <w:r w:rsidR="001C4776" w:rsidRPr="001C4776">
        <w:rPr>
          <w:rFonts w:ascii="標楷體" w:eastAsia="標楷體" w:hAnsi="標楷體" w:hint="eastAsia"/>
          <w:b/>
        </w:rPr>
        <w:t>I553202 號「預力基樁及其接樁方法與樁頭處理方法」</w:t>
      </w:r>
      <w:r w:rsidR="0039583A">
        <w:rPr>
          <w:rFonts w:ascii="標楷體" w:eastAsia="標楷體" w:hAnsi="標楷體" w:hint="eastAsia"/>
          <w:b/>
        </w:rPr>
        <w:t>發明</w:t>
      </w:r>
      <w:r w:rsidRPr="00200D52">
        <w:rPr>
          <w:rFonts w:ascii="標楷體" w:eastAsia="標楷體" w:hAnsi="標楷體" w:hint="eastAsia"/>
          <w:b/>
        </w:rPr>
        <w:t>專利</w:t>
      </w:r>
      <w:r w:rsidR="00200D52" w:rsidRPr="00200D52">
        <w:rPr>
          <w:rFonts w:ascii="標楷體" w:eastAsia="標楷體" w:hAnsi="標楷體" w:hint="eastAsia"/>
          <w:b/>
        </w:rPr>
        <w:t>案</w:t>
      </w:r>
      <w:r w:rsidRPr="00200D52">
        <w:rPr>
          <w:rFonts w:ascii="標楷體" w:eastAsia="標楷體" w:hAnsi="標楷體" w:hint="eastAsia"/>
          <w:b/>
        </w:rPr>
        <w:t>）</w:t>
      </w:r>
    </w:p>
    <w:p w:rsidR="00101E64" w:rsidRPr="00101E64" w:rsidRDefault="00101E64" w:rsidP="00101E64">
      <w:pPr>
        <w:rPr>
          <w:rFonts w:ascii="標楷體" w:eastAsia="標楷體" w:hAnsi="標楷體"/>
          <w:b/>
        </w:rPr>
      </w:pPr>
      <w:r w:rsidRPr="00101E64">
        <w:rPr>
          <w:rFonts w:ascii="標楷體" w:eastAsia="標楷體" w:hAnsi="標楷體"/>
          <w:szCs w:val="28"/>
        </w:rPr>
        <w:t>圖2是一剖視圖，說明</w:t>
      </w:r>
      <w:r w:rsidRPr="00101E64">
        <w:rPr>
          <w:rFonts w:ascii="標楷體" w:eastAsia="標楷體" w:hAnsi="標楷體" w:hint="eastAsia"/>
          <w:szCs w:val="28"/>
        </w:rPr>
        <w:t>系爭專利</w:t>
      </w:r>
      <w:r w:rsidRPr="00101E64">
        <w:rPr>
          <w:rFonts w:ascii="標楷體" w:eastAsia="標楷體" w:hAnsi="標楷體"/>
          <w:szCs w:val="28"/>
        </w:rPr>
        <w:t>之預力基樁的第一較佳實施例</w:t>
      </w:r>
      <w:r w:rsidRPr="00101E64">
        <w:rPr>
          <w:rFonts w:ascii="標楷體" w:eastAsia="標楷體" w:hAnsi="標楷體" w:hint="eastAsia"/>
          <w:szCs w:val="28"/>
        </w:rPr>
        <w:t>。</w:t>
      </w:r>
    </w:p>
    <w:p w:rsidR="005F172F" w:rsidRDefault="00101E64" w:rsidP="00101E64">
      <w:pPr>
        <w:spacing w:afterLines="50"/>
        <w:jc w:val="center"/>
        <w:rPr>
          <w:rFonts w:ascii="標楷體" w:eastAsia="標楷體" w:hAnsi="標楷體" w:hint="eastAsia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2419923" cy="4479903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25" cy="4479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E64" w:rsidRDefault="00101E64" w:rsidP="00101E64">
      <w:pPr>
        <w:spacing w:afterLines="50"/>
        <w:jc w:val="both"/>
        <w:rPr>
          <w:rFonts w:ascii="標楷體" w:eastAsia="標楷體" w:hAnsi="標楷體" w:hint="eastAsia"/>
          <w:b/>
        </w:rPr>
      </w:pPr>
    </w:p>
    <w:p w:rsidR="00101E64" w:rsidRPr="00FE6AA4" w:rsidRDefault="00101E64" w:rsidP="00101E64">
      <w:pPr>
        <w:spacing w:beforeLines="50" w:afterLines="50"/>
        <w:jc w:val="both"/>
        <w:rPr>
          <w:rFonts w:ascii="標楷體" w:hAnsi="標楷體" w:cs="Arial" w:hint="eastAsia"/>
          <w:color w:val="000000"/>
          <w:szCs w:val="28"/>
        </w:rPr>
      </w:pPr>
      <w:r w:rsidRPr="00101E64">
        <w:rPr>
          <w:rFonts w:ascii="標楷體" w:eastAsia="標楷體" w:hAnsi="標楷體"/>
          <w:szCs w:val="28"/>
        </w:rPr>
        <w:t>圖3是一俯視圖，輔助說明圖2</w:t>
      </w:r>
      <w:r w:rsidRPr="00101E64">
        <w:rPr>
          <w:rFonts w:ascii="標楷體" w:eastAsia="標楷體" w:hAnsi="標楷體" w:hint="eastAsia"/>
          <w:szCs w:val="28"/>
        </w:rPr>
        <w:t>。</w:t>
      </w:r>
    </w:p>
    <w:p w:rsidR="00101E64" w:rsidRPr="00101E64" w:rsidRDefault="00101E64" w:rsidP="00101E64">
      <w:pPr>
        <w:spacing w:afterLines="50"/>
        <w:jc w:val="center"/>
        <w:rPr>
          <w:rFonts w:ascii="標楷體" w:eastAsia="標楷體" w:hAnsi="標楷體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3025452" cy="2225868"/>
            <wp:effectExtent l="19050" t="0" r="3498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300" cy="222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E64" w:rsidRDefault="00101E64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100305" w:rsidRPr="00200D52" w:rsidRDefault="00100305" w:rsidP="00100305">
      <w:pPr>
        <w:widowControl/>
        <w:rPr>
          <w:rFonts w:ascii="標楷體" w:eastAsia="標楷體" w:hAnsi="標楷體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附圖2：</w:t>
      </w:r>
      <w:r w:rsidR="00D352D6" w:rsidRPr="00200D52">
        <w:rPr>
          <w:rFonts w:ascii="標楷體" w:eastAsia="標楷體" w:hAnsi="標楷體" w:hint="eastAsia"/>
          <w:b/>
        </w:rPr>
        <w:t>系爭產品</w:t>
      </w:r>
      <w:r w:rsidR="001246AE" w:rsidRPr="00200D52">
        <w:rPr>
          <w:rFonts w:ascii="標楷體" w:eastAsia="標楷體" w:hAnsi="標楷體" w:hint="eastAsia"/>
          <w:b/>
        </w:rPr>
        <w:t>（</w:t>
      </w:r>
      <w:r w:rsidR="004A4A2F" w:rsidRPr="004A4A2F">
        <w:rPr>
          <w:rFonts w:ascii="標楷體" w:eastAsia="標楷體" w:hAnsi="標楷體" w:hint="eastAsia"/>
          <w:b/>
        </w:rPr>
        <w:t>用於支撐太陽能板之預力基樁</w:t>
      </w:r>
      <w:r w:rsidR="001246AE" w:rsidRPr="00200D52">
        <w:rPr>
          <w:rFonts w:ascii="標楷體" w:eastAsia="標楷體" w:hAnsi="標楷體" w:hint="eastAsia"/>
          <w:b/>
        </w:rPr>
        <w:t>）</w:t>
      </w:r>
    </w:p>
    <w:p w:rsidR="004A4A2F" w:rsidRDefault="004A4A2F">
      <w:pPr>
        <w:widowControl/>
        <w:rPr>
          <w:rFonts w:ascii="標楷體" w:eastAsia="標楷體" w:hAnsi="標楷體" w:hint="eastAsia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5269230" cy="2315845"/>
            <wp:effectExtent l="19050" t="0" r="762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31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2F" w:rsidRDefault="004A4A2F">
      <w:pPr>
        <w:widowControl/>
        <w:rPr>
          <w:rFonts w:ascii="標楷體" w:eastAsia="標楷體" w:hAnsi="標楷體" w:hint="eastAsia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5274310" cy="2223235"/>
            <wp:effectExtent l="19050" t="0" r="254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2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2F" w:rsidRDefault="004A4A2F">
      <w:pPr>
        <w:widowControl/>
        <w:rPr>
          <w:rFonts w:ascii="標楷體" w:eastAsia="標楷體" w:hAnsi="標楷體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5269230" cy="2243455"/>
            <wp:effectExtent l="19050" t="0" r="7620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A2F" w:rsidRDefault="004A4A2F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C60B50" w:rsidRDefault="00100305" w:rsidP="00C60B50">
      <w:pPr>
        <w:widowControl/>
        <w:rPr>
          <w:rFonts w:ascii="標楷體" w:eastAsia="標楷體" w:hAnsi="標楷體" w:hint="eastAsia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</w:t>
      </w:r>
      <w:r w:rsidRPr="00200D52">
        <w:rPr>
          <w:rFonts w:ascii="標楷體" w:eastAsia="標楷體" w:hAnsi="標楷體"/>
          <w:b/>
        </w:rPr>
        <w:t>3</w:t>
      </w:r>
      <w:r w:rsidRPr="00200D52">
        <w:rPr>
          <w:rFonts w:ascii="標楷體" w:eastAsia="標楷體" w:hAnsi="標楷體" w:hint="eastAsia"/>
          <w:b/>
        </w:rPr>
        <w:t>：</w:t>
      </w:r>
      <w:r w:rsidR="00E2328C" w:rsidRPr="00200D52">
        <w:rPr>
          <w:rFonts w:ascii="標楷體" w:eastAsia="標楷體" w:hAnsi="標楷體" w:hint="eastAsia"/>
          <w:b/>
        </w:rPr>
        <w:t>被證</w:t>
      </w:r>
      <w:r w:rsidR="00496C50">
        <w:rPr>
          <w:rFonts w:ascii="標楷體" w:eastAsia="標楷體" w:hAnsi="標楷體" w:hint="eastAsia"/>
          <w:b/>
        </w:rPr>
        <w:t>9</w:t>
      </w:r>
      <w:r w:rsidR="00242CB4" w:rsidRPr="00242CB4">
        <w:rPr>
          <w:rFonts w:ascii="標楷體" w:eastAsia="標楷體" w:hAnsi="標楷體" w:hint="eastAsia"/>
          <w:b/>
        </w:rPr>
        <w:t>主要圖式（</w:t>
      </w:r>
      <w:r w:rsidR="009B4449" w:rsidRPr="00C60B50">
        <w:rPr>
          <w:rFonts w:ascii="標楷體" w:eastAsia="標楷體" w:hAnsi="標楷體" w:hint="eastAsia"/>
          <w:b/>
        </w:rPr>
        <w:t>WO 2010/147306 A2號「合成PHC管樁、合成PHC管樁的製作方法與合成PHC管樁施工方法」</w:t>
      </w:r>
      <w:r w:rsidR="009B4449" w:rsidRPr="00C60B50">
        <w:rPr>
          <w:rFonts w:ascii="標楷體" w:eastAsia="標楷體" w:hAnsi="標楷體"/>
          <w:b/>
        </w:rPr>
        <w:t>專利案</w:t>
      </w:r>
      <w:r w:rsidR="00242CB4" w:rsidRPr="00242CB4">
        <w:rPr>
          <w:rFonts w:ascii="標楷體" w:eastAsia="標楷體" w:hAnsi="標楷體" w:hint="eastAsia"/>
          <w:b/>
        </w:rPr>
        <w:t>）</w:t>
      </w:r>
    </w:p>
    <w:p w:rsidR="005441B8" w:rsidRDefault="005441B8" w:rsidP="00C60B50">
      <w:pPr>
        <w:widowControl/>
        <w:rPr>
          <w:rFonts w:ascii="標楷體" w:eastAsia="標楷體" w:hAnsi="標楷體" w:hint="eastAsia"/>
          <w:szCs w:val="28"/>
        </w:rPr>
      </w:pPr>
    </w:p>
    <w:p w:rsidR="005441B8" w:rsidRPr="005441B8" w:rsidRDefault="005441B8" w:rsidP="00C60B50">
      <w:pPr>
        <w:widowControl/>
        <w:rPr>
          <w:rFonts w:ascii="標楷體" w:eastAsia="標楷體" w:hAnsi="標楷體" w:hint="eastAsia"/>
          <w:szCs w:val="28"/>
        </w:rPr>
      </w:pPr>
      <w:r w:rsidRPr="005441B8">
        <w:rPr>
          <w:rFonts w:ascii="標楷體" w:eastAsia="標楷體" w:hAnsi="標楷體" w:hint="eastAsia"/>
          <w:szCs w:val="28"/>
        </w:rPr>
        <w:t>圖6與圖7</w:t>
      </w:r>
      <w:r>
        <w:rPr>
          <w:rFonts w:ascii="標楷體" w:eastAsia="標楷體" w:hAnsi="標楷體" w:hint="eastAsia"/>
          <w:szCs w:val="28"/>
        </w:rPr>
        <w:t>是根據本發明的合成PHC管椿的內部補強材和剪力連結器的結合透視圖</w:t>
      </w:r>
      <w:r w:rsidR="007734C8">
        <w:rPr>
          <w:rFonts w:ascii="標楷體" w:eastAsia="標楷體" w:hAnsi="標楷體" w:hint="eastAsia"/>
          <w:szCs w:val="28"/>
        </w:rPr>
        <w:t>與其連結透視圖：</w:t>
      </w:r>
    </w:p>
    <w:p w:rsidR="00B6010C" w:rsidRPr="00C60B50" w:rsidRDefault="00116AD4" w:rsidP="00577401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4466590" cy="5716905"/>
            <wp:effectExtent l="19050" t="0" r="0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590" cy="571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B50" w:rsidRDefault="0062529A" w:rsidP="00577401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3802380" cy="5532755"/>
            <wp:effectExtent l="19050" t="0" r="7620" b="0"/>
            <wp:docPr id="2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80" cy="553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4C8" w:rsidRDefault="007734C8" w:rsidP="00C60B50">
      <w:pPr>
        <w:widowControl/>
        <w:rPr>
          <w:rFonts w:ascii="標楷體" w:hAnsi="標楷體" w:hint="eastAsia"/>
          <w:noProof/>
        </w:rPr>
      </w:pPr>
    </w:p>
    <w:p w:rsidR="007734C8" w:rsidRDefault="007734C8">
      <w:pPr>
        <w:widowControl/>
        <w:rPr>
          <w:rFonts w:ascii="標楷體" w:hAnsi="標楷體"/>
          <w:noProof/>
        </w:rPr>
      </w:pPr>
      <w:r>
        <w:rPr>
          <w:rFonts w:ascii="標楷體" w:hAnsi="標楷體"/>
          <w:noProof/>
        </w:rPr>
        <w:br w:type="page"/>
      </w:r>
    </w:p>
    <w:p w:rsidR="007734C8" w:rsidRDefault="007734C8" w:rsidP="00C60B50">
      <w:pPr>
        <w:widowControl/>
        <w:rPr>
          <w:rFonts w:ascii="標楷體" w:hAnsi="標楷體" w:hint="eastAsia"/>
          <w:noProof/>
        </w:rPr>
      </w:pPr>
      <w:r>
        <w:rPr>
          <w:rFonts w:ascii="標楷體" w:hAnsi="標楷體" w:hint="eastAsia"/>
          <w:noProof/>
        </w:rPr>
        <w:lastRenderedPageBreak/>
        <w:t>圖</w:t>
      </w:r>
      <w:r>
        <w:rPr>
          <w:rFonts w:ascii="標楷體" w:hAnsi="標楷體" w:hint="eastAsia"/>
          <w:noProof/>
        </w:rPr>
        <w:t>9</w:t>
      </w:r>
      <w:r>
        <w:rPr>
          <w:rFonts w:ascii="標楷體" w:hAnsi="標楷體" w:hint="eastAsia"/>
          <w:noProof/>
        </w:rPr>
        <w:t>是將本發明的合成</w:t>
      </w:r>
      <w:r>
        <w:rPr>
          <w:rFonts w:ascii="標楷體" w:hAnsi="標楷體" w:hint="eastAsia"/>
          <w:noProof/>
        </w:rPr>
        <w:t>PHC</w:t>
      </w:r>
      <w:r>
        <w:rPr>
          <w:rFonts w:ascii="標楷體" w:hAnsi="標楷體" w:hint="eastAsia"/>
          <w:noProof/>
        </w:rPr>
        <w:t>管椿的施工順序圖圖示</w:t>
      </w:r>
    </w:p>
    <w:p w:rsidR="0062529A" w:rsidRDefault="0062529A" w:rsidP="00577401">
      <w:pPr>
        <w:widowControl/>
        <w:jc w:val="center"/>
        <w:rPr>
          <w:rFonts w:ascii="標楷體" w:eastAsia="標楷體" w:hAnsi="標楷體" w:hint="eastAsia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5274310" cy="5024815"/>
            <wp:effectExtent l="19050" t="0" r="2540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2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4C8" w:rsidRDefault="007734C8" w:rsidP="00C60B50">
      <w:pPr>
        <w:widowControl/>
        <w:rPr>
          <w:rFonts w:ascii="標楷體" w:hAnsi="標楷體" w:hint="eastAsia"/>
          <w:noProof/>
        </w:rPr>
      </w:pPr>
    </w:p>
    <w:p w:rsidR="007734C8" w:rsidRPr="007734C8" w:rsidRDefault="007734C8" w:rsidP="00C60B50">
      <w:pPr>
        <w:widowControl/>
        <w:rPr>
          <w:rFonts w:ascii="標楷體" w:hAnsi="標楷體" w:hint="eastAsia"/>
          <w:noProof/>
        </w:rPr>
      </w:pPr>
      <w:r w:rsidRPr="007734C8">
        <w:rPr>
          <w:rFonts w:ascii="標楷體" w:hAnsi="標楷體" w:hint="eastAsia"/>
          <w:noProof/>
        </w:rPr>
        <w:t>圖</w:t>
      </w:r>
      <w:r w:rsidRPr="007734C8">
        <w:rPr>
          <w:rFonts w:ascii="標楷體" w:hAnsi="標楷體" w:hint="eastAsia"/>
          <w:noProof/>
        </w:rPr>
        <w:t>10</w:t>
      </w:r>
      <w:r w:rsidRPr="007734C8">
        <w:rPr>
          <w:rFonts w:ascii="標楷體" w:hAnsi="標楷體" w:hint="eastAsia"/>
          <w:noProof/>
        </w:rPr>
        <w:t>是</w:t>
      </w:r>
      <w:r>
        <w:rPr>
          <w:rFonts w:ascii="標楷體" w:hAnsi="標楷體" w:hint="eastAsia"/>
          <w:noProof/>
        </w:rPr>
        <w:t>本發明剪力連結器的實施範例的</w:t>
      </w:r>
      <w:r w:rsidR="00577401">
        <w:rPr>
          <w:rFonts w:ascii="標楷體" w:hAnsi="標楷體" w:hint="eastAsia"/>
          <w:noProof/>
        </w:rPr>
        <w:t>斷面圖</w:t>
      </w:r>
    </w:p>
    <w:p w:rsidR="0062529A" w:rsidRDefault="0062529A" w:rsidP="00577401">
      <w:pPr>
        <w:widowControl/>
        <w:jc w:val="center"/>
        <w:rPr>
          <w:rFonts w:ascii="標楷體" w:eastAsia="標楷體" w:hAnsi="標楷體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3144520" cy="2684145"/>
            <wp:effectExtent l="19050" t="0" r="0" b="0"/>
            <wp:docPr id="3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268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4C8" w:rsidRDefault="007734C8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4A570D" w:rsidRDefault="00100305" w:rsidP="004A570D">
      <w:pPr>
        <w:widowControl/>
        <w:rPr>
          <w:rFonts w:ascii="標楷體" w:eastAsia="標楷體" w:hAnsi="標楷體" w:hint="eastAsia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</w:t>
      </w:r>
      <w:r w:rsidRPr="00200D52">
        <w:rPr>
          <w:rFonts w:ascii="標楷體" w:eastAsia="標楷體" w:hAnsi="標楷體"/>
          <w:b/>
        </w:rPr>
        <w:t>4</w:t>
      </w:r>
      <w:r w:rsidRPr="00200D52">
        <w:rPr>
          <w:rFonts w:ascii="標楷體" w:eastAsia="標楷體" w:hAnsi="標楷體" w:hint="eastAsia"/>
          <w:b/>
        </w:rPr>
        <w:t>：</w:t>
      </w:r>
      <w:r w:rsidR="00E2328C" w:rsidRPr="00200D52">
        <w:rPr>
          <w:rFonts w:ascii="標楷體" w:eastAsia="標楷體" w:hAnsi="標楷體" w:hint="eastAsia"/>
          <w:b/>
        </w:rPr>
        <w:t>被證</w:t>
      </w:r>
      <w:r w:rsidR="00C60B50">
        <w:rPr>
          <w:rFonts w:ascii="標楷體" w:eastAsia="標楷體" w:hAnsi="標楷體" w:hint="eastAsia"/>
          <w:b/>
        </w:rPr>
        <w:t>10</w:t>
      </w:r>
      <w:r w:rsidR="004A570D" w:rsidRPr="00242CB4">
        <w:rPr>
          <w:rFonts w:ascii="標楷體" w:eastAsia="標楷體" w:hAnsi="標楷體" w:hint="eastAsia"/>
          <w:b/>
        </w:rPr>
        <w:t>主要圖式（</w:t>
      </w:r>
      <w:r w:rsidR="00C60B50" w:rsidRPr="00C60B50">
        <w:rPr>
          <w:rFonts w:ascii="標楷體" w:eastAsia="標楷體" w:hAnsi="標楷體" w:hint="eastAsia"/>
          <w:b/>
        </w:rPr>
        <w:t>內政部建築研究所於95</w:t>
      </w:r>
      <w:r w:rsidR="00C60B50" w:rsidRPr="00C60B50">
        <w:rPr>
          <w:rFonts w:ascii="標楷體" w:eastAsia="標楷體" w:hAnsi="標楷體"/>
          <w:b/>
        </w:rPr>
        <w:t>年</w:t>
      </w:r>
      <w:r w:rsidR="00C60B50" w:rsidRPr="00C60B50">
        <w:rPr>
          <w:rFonts w:ascii="標楷體" w:eastAsia="標楷體" w:hAnsi="標楷體" w:hint="eastAsia"/>
          <w:b/>
        </w:rPr>
        <w:t>12</w:t>
      </w:r>
      <w:r w:rsidR="00C60B50" w:rsidRPr="00C60B50">
        <w:rPr>
          <w:rFonts w:ascii="標楷體" w:eastAsia="標楷體" w:hAnsi="標楷體"/>
          <w:b/>
        </w:rPr>
        <w:t>月</w:t>
      </w:r>
      <w:r w:rsidR="00C60B50" w:rsidRPr="00C60B50">
        <w:rPr>
          <w:rFonts w:ascii="標楷體" w:eastAsia="標楷體" w:hAnsi="標楷體" w:hint="eastAsia"/>
          <w:b/>
        </w:rPr>
        <w:t>撰寫之「鋼筋混泥土建築物耐震能力評估之案例示範」報告</w:t>
      </w:r>
      <w:r w:rsidR="004A570D" w:rsidRPr="00242CB4">
        <w:rPr>
          <w:rFonts w:ascii="標楷體" w:eastAsia="標楷體" w:hAnsi="標楷體" w:hint="eastAsia"/>
          <w:b/>
        </w:rPr>
        <w:t>）</w:t>
      </w:r>
    </w:p>
    <w:p w:rsidR="00AD1C0C" w:rsidRPr="00242CB4" w:rsidRDefault="00AD1C0C" w:rsidP="00AD1C0C">
      <w:pPr>
        <w:widowControl/>
        <w:jc w:val="center"/>
        <w:rPr>
          <w:rFonts w:ascii="標楷體" w:eastAsia="標楷體" w:hAnsi="標楷體"/>
          <w:b/>
        </w:rPr>
      </w:pPr>
      <w:r>
        <w:rPr>
          <w:rFonts w:ascii="標楷體" w:hAnsi="標楷體"/>
          <w:noProof/>
        </w:rPr>
        <w:drawing>
          <wp:inline distT="0" distB="0" distL="0" distR="0">
            <wp:extent cx="3828415" cy="6038850"/>
            <wp:effectExtent l="19050" t="0" r="635" b="0"/>
            <wp:docPr id="3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C0C" w:rsidRDefault="00AD1C0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4A570D" w:rsidRDefault="00100305" w:rsidP="004A570D">
      <w:pPr>
        <w:widowControl/>
        <w:rPr>
          <w:rFonts w:ascii="標楷體" w:eastAsia="標楷體" w:hAnsi="標楷體" w:hint="eastAsia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附圖5：</w:t>
      </w:r>
      <w:r w:rsidR="00E2328C" w:rsidRPr="00200D52">
        <w:rPr>
          <w:rFonts w:ascii="標楷體" w:eastAsia="標楷體" w:hAnsi="標楷體" w:hint="eastAsia"/>
          <w:b/>
        </w:rPr>
        <w:t>被證</w:t>
      </w:r>
      <w:r w:rsidR="00C60B50">
        <w:rPr>
          <w:rFonts w:ascii="標楷體" w:eastAsia="標楷體" w:hAnsi="標楷體" w:hint="eastAsia"/>
          <w:b/>
        </w:rPr>
        <w:t>11</w:t>
      </w:r>
      <w:r w:rsidR="004A570D" w:rsidRPr="00242CB4">
        <w:rPr>
          <w:rFonts w:ascii="標楷體" w:eastAsia="標楷體" w:hAnsi="標楷體" w:hint="eastAsia"/>
          <w:b/>
        </w:rPr>
        <w:t>主要圖式（</w:t>
      </w:r>
      <w:r w:rsidR="00C60B50" w:rsidRPr="00C60B50">
        <w:rPr>
          <w:rFonts w:ascii="標楷體" w:eastAsia="標楷體" w:hAnsi="標楷體"/>
          <w:b/>
        </w:rPr>
        <w:t>我國第</w:t>
      </w:r>
      <w:r w:rsidR="00C60B50" w:rsidRPr="00C60B50">
        <w:rPr>
          <w:rFonts w:ascii="標楷體" w:eastAsia="標楷體" w:hAnsi="標楷體" w:hint="eastAsia"/>
          <w:b/>
        </w:rPr>
        <w:t>244001</w:t>
      </w:r>
      <w:r w:rsidR="00C60B50" w:rsidRPr="00C60B50">
        <w:rPr>
          <w:rFonts w:ascii="標楷體" w:eastAsia="標楷體" w:hAnsi="標楷體"/>
          <w:b/>
        </w:rPr>
        <w:t>號「風管支撐加强桿」新型專利案</w:t>
      </w:r>
      <w:r w:rsidR="004A570D" w:rsidRPr="00242CB4">
        <w:rPr>
          <w:rFonts w:ascii="標楷體" w:eastAsia="標楷體" w:hAnsi="標楷體" w:hint="eastAsia"/>
          <w:b/>
        </w:rPr>
        <w:t>）</w:t>
      </w:r>
    </w:p>
    <w:p w:rsidR="002B7A96" w:rsidRPr="002B7A96" w:rsidRDefault="002B7A96" w:rsidP="004A570D">
      <w:pPr>
        <w:widowControl/>
        <w:rPr>
          <w:rFonts w:ascii="標楷體" w:hAnsi="標楷體"/>
          <w:noProof/>
        </w:rPr>
      </w:pPr>
      <w:r w:rsidRPr="002B7A96">
        <w:rPr>
          <w:rFonts w:ascii="標楷體" w:hAnsi="標楷體" w:hint="eastAsia"/>
          <w:noProof/>
        </w:rPr>
        <w:t>第四圖係本創作之應用實施例圖：</w:t>
      </w:r>
    </w:p>
    <w:p w:rsidR="00100305" w:rsidRPr="00200D52" w:rsidRDefault="00AD1C0C" w:rsidP="00AD1C0C">
      <w:pPr>
        <w:spacing w:beforeLines="50"/>
        <w:jc w:val="center"/>
        <w:rPr>
          <w:rFonts w:ascii="標楷體" w:eastAsia="標楷體" w:hAnsi="標楷體"/>
          <w:b/>
          <w:bCs/>
        </w:rPr>
      </w:pPr>
      <w:r>
        <w:rPr>
          <w:rFonts w:ascii="標楷體" w:hAnsi="標楷體"/>
          <w:noProof/>
        </w:rPr>
        <w:drawing>
          <wp:inline distT="0" distB="0" distL="0" distR="0">
            <wp:extent cx="3743325" cy="3381375"/>
            <wp:effectExtent l="19050" t="0" r="9525" b="0"/>
            <wp:docPr id="3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A96" w:rsidRDefault="002B7A96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296405" w:rsidRDefault="00296405" w:rsidP="00296405">
      <w:pPr>
        <w:widowControl/>
        <w:rPr>
          <w:rFonts w:ascii="標楷體" w:eastAsia="標楷體" w:hAnsi="標楷體" w:hint="eastAsia"/>
          <w:b/>
        </w:rPr>
      </w:pPr>
      <w:r w:rsidRPr="00200D52">
        <w:rPr>
          <w:rFonts w:ascii="標楷體" w:eastAsia="標楷體" w:hAnsi="標楷體" w:hint="eastAsia"/>
          <w:b/>
        </w:rPr>
        <w:lastRenderedPageBreak/>
        <w:t>附圖</w:t>
      </w:r>
      <w:r>
        <w:rPr>
          <w:rFonts w:ascii="標楷體" w:eastAsia="標楷體" w:hAnsi="標楷體" w:hint="eastAsia"/>
          <w:b/>
        </w:rPr>
        <w:t>6</w:t>
      </w:r>
      <w:r w:rsidRPr="00200D52">
        <w:rPr>
          <w:rFonts w:ascii="標楷體" w:eastAsia="標楷體" w:hAnsi="標楷體" w:hint="eastAsia"/>
          <w:b/>
        </w:rPr>
        <w:t>：被證</w:t>
      </w:r>
      <w:r>
        <w:rPr>
          <w:rFonts w:ascii="標楷體" w:eastAsia="標楷體" w:hAnsi="標楷體" w:hint="eastAsia"/>
          <w:b/>
        </w:rPr>
        <w:t>12</w:t>
      </w:r>
      <w:r w:rsidRPr="00242CB4">
        <w:rPr>
          <w:rFonts w:ascii="標楷體" w:eastAsia="標楷體" w:hAnsi="標楷體" w:hint="eastAsia"/>
          <w:b/>
        </w:rPr>
        <w:t>主要圖式（</w:t>
      </w:r>
      <w:r w:rsidRPr="00296405">
        <w:rPr>
          <w:rFonts w:ascii="標楷體" w:eastAsia="標楷體" w:hAnsi="標楷體" w:hint="eastAsia"/>
          <w:b/>
        </w:rPr>
        <w:t>日本昭38-1232</w:t>
      </w:r>
      <w:r w:rsidRPr="00296405">
        <w:rPr>
          <w:rFonts w:ascii="標楷體" w:eastAsia="標楷體" w:hAnsi="標楷體"/>
          <w:b/>
        </w:rPr>
        <w:t>「</w:t>
      </w:r>
      <w:r w:rsidRPr="00296405">
        <w:rPr>
          <w:rFonts w:ascii="標楷體" w:eastAsia="標楷體" w:hAnsi="標楷體" w:hint="eastAsia"/>
          <w:b/>
        </w:rPr>
        <w:t>混凝土基樁接合裝置</w:t>
      </w:r>
      <w:r w:rsidRPr="00296405">
        <w:rPr>
          <w:rFonts w:ascii="標楷體" w:eastAsia="標楷體" w:hAnsi="標楷體"/>
          <w:b/>
        </w:rPr>
        <w:t>」</w:t>
      </w:r>
      <w:r w:rsidRPr="00296405">
        <w:rPr>
          <w:rFonts w:ascii="標楷體" w:eastAsia="標楷體" w:hAnsi="標楷體" w:hint="eastAsia"/>
          <w:b/>
        </w:rPr>
        <w:t>實用</w:t>
      </w:r>
      <w:r w:rsidRPr="00296405">
        <w:rPr>
          <w:rFonts w:ascii="標楷體" w:eastAsia="標楷體" w:hAnsi="標楷體"/>
          <w:b/>
        </w:rPr>
        <w:t>新型專利案</w:t>
      </w:r>
      <w:r w:rsidRPr="00242CB4">
        <w:rPr>
          <w:rFonts w:ascii="標楷體" w:eastAsia="標楷體" w:hAnsi="標楷體" w:hint="eastAsia"/>
          <w:b/>
        </w:rPr>
        <w:t>）</w:t>
      </w:r>
    </w:p>
    <w:p w:rsidR="0039533C" w:rsidRPr="00663343" w:rsidRDefault="0039533C" w:rsidP="00296405">
      <w:pPr>
        <w:widowControl/>
        <w:rPr>
          <w:rFonts w:ascii="標楷體" w:hAnsi="標楷體" w:hint="eastAsia"/>
          <w:noProof/>
        </w:rPr>
      </w:pPr>
      <w:r w:rsidRPr="00663343">
        <w:rPr>
          <w:rFonts w:ascii="標楷體" w:hAnsi="標楷體" w:hint="eastAsia"/>
          <w:noProof/>
        </w:rPr>
        <w:t>第</w:t>
      </w:r>
      <w:r w:rsidR="001C2609">
        <w:rPr>
          <w:rFonts w:ascii="標楷體" w:hAnsi="標楷體" w:hint="eastAsia"/>
          <w:noProof/>
        </w:rPr>
        <w:t>1</w:t>
      </w:r>
      <w:r w:rsidRPr="00663343">
        <w:rPr>
          <w:rFonts w:ascii="標楷體" w:hAnsi="標楷體" w:hint="eastAsia"/>
          <w:noProof/>
        </w:rPr>
        <w:t>圖是本案上下椿接合端的縱向正面圖</w:t>
      </w:r>
    </w:p>
    <w:p w:rsidR="00077CD1" w:rsidRPr="00663343" w:rsidRDefault="0039533C" w:rsidP="00296405">
      <w:pPr>
        <w:widowControl/>
        <w:rPr>
          <w:rFonts w:ascii="標楷體" w:hAnsi="標楷體"/>
          <w:noProof/>
        </w:rPr>
      </w:pPr>
      <w:r w:rsidRPr="00663343">
        <w:rPr>
          <w:rFonts w:ascii="標楷體" w:hAnsi="標楷體" w:hint="eastAsia"/>
          <w:noProof/>
        </w:rPr>
        <w:t>第</w:t>
      </w:r>
      <w:r w:rsidR="001C2609">
        <w:rPr>
          <w:rFonts w:ascii="標楷體" w:hAnsi="標楷體" w:hint="eastAsia"/>
          <w:noProof/>
        </w:rPr>
        <w:t>2</w:t>
      </w:r>
      <w:r w:rsidRPr="00663343">
        <w:rPr>
          <w:rFonts w:ascii="標楷體" w:hAnsi="標楷體" w:hint="eastAsia"/>
          <w:noProof/>
        </w:rPr>
        <w:t>圖是第一圖中</w:t>
      </w:r>
      <w:r w:rsidRPr="00663343">
        <w:rPr>
          <w:rFonts w:ascii="標楷體" w:hAnsi="標楷體" w:hint="eastAsia"/>
          <w:noProof/>
        </w:rPr>
        <w:t>A</w:t>
      </w:r>
      <w:r w:rsidRPr="00663343">
        <w:rPr>
          <w:rFonts w:ascii="標楷體" w:hAnsi="標楷體" w:hint="eastAsia"/>
          <w:noProof/>
        </w:rPr>
        <w:t>─</w:t>
      </w:r>
      <w:r w:rsidRPr="00663343">
        <w:rPr>
          <w:rFonts w:ascii="標楷體" w:hAnsi="標楷體" w:hint="eastAsia"/>
          <w:noProof/>
        </w:rPr>
        <w:t>A</w:t>
      </w:r>
      <w:r w:rsidRPr="00663343">
        <w:rPr>
          <w:rFonts w:ascii="標楷體" w:hAnsi="標楷體" w:hint="eastAsia"/>
          <w:noProof/>
        </w:rPr>
        <w:t>線的斷面圖</w:t>
      </w:r>
    </w:p>
    <w:p w:rsidR="006F0620" w:rsidRPr="00296405" w:rsidRDefault="002B7A96" w:rsidP="003447C3">
      <w:pPr>
        <w:jc w:val="center"/>
        <w:rPr>
          <w:rFonts w:ascii="標楷體" w:eastAsia="標楷體" w:hAnsi="標楷體"/>
        </w:rPr>
      </w:pPr>
      <w:r>
        <w:rPr>
          <w:rFonts w:ascii="標楷體" w:hAnsi="標楷體"/>
          <w:noProof/>
        </w:rPr>
        <w:drawing>
          <wp:inline distT="0" distB="0" distL="0" distR="0">
            <wp:extent cx="1986915" cy="4756150"/>
            <wp:effectExtent l="19050" t="0" r="0" b="0"/>
            <wp:docPr id="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475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0620" w:rsidRPr="00296405" w:rsidSect="001246AE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609" w:rsidRDefault="001C2609" w:rsidP="00100305">
      <w:r>
        <w:separator/>
      </w:r>
    </w:p>
  </w:endnote>
  <w:endnote w:type="continuationSeparator" w:id="0">
    <w:p w:rsidR="001C2609" w:rsidRDefault="001C2609" w:rsidP="001003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7547"/>
      <w:docPartObj>
        <w:docPartGallery w:val="Page Numbers (Bottom of Page)"/>
        <w:docPartUnique/>
      </w:docPartObj>
    </w:sdtPr>
    <w:sdtContent>
      <w:p w:rsidR="001C2609" w:rsidRDefault="001C2609">
        <w:pPr>
          <w:pStyle w:val="a5"/>
          <w:jc w:val="center"/>
        </w:pPr>
        <w:fldSimple w:instr=" PAGE   \* MERGEFORMAT ">
          <w:r w:rsidR="00C047C6" w:rsidRPr="00C047C6">
            <w:rPr>
              <w:noProof/>
              <w:lang w:val="zh-TW"/>
            </w:rPr>
            <w:t>4</w:t>
          </w:r>
        </w:fldSimple>
      </w:p>
    </w:sdtContent>
  </w:sdt>
  <w:p w:rsidR="001C2609" w:rsidRDefault="001C26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609" w:rsidRDefault="001C2609" w:rsidP="00100305">
      <w:r>
        <w:separator/>
      </w:r>
    </w:p>
  </w:footnote>
  <w:footnote w:type="continuationSeparator" w:id="0">
    <w:p w:rsidR="001C2609" w:rsidRDefault="001C2609" w:rsidP="001003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09" w:rsidRDefault="001C2609" w:rsidP="001246AE">
    <w:pPr>
      <w:pStyle w:val="a3"/>
      <w:jc w:val="right"/>
    </w:pPr>
    <w:r>
      <w:rPr>
        <w:rFonts w:hint="eastAsia"/>
      </w:rPr>
      <w:t>10</w:t>
    </w:r>
    <w:r>
      <w:t>8</w:t>
    </w:r>
    <w:r>
      <w:rPr>
        <w:rFonts w:hint="eastAsia"/>
      </w:rPr>
      <w:t>年度民專訴字第</w:t>
    </w:r>
    <w:r>
      <w:t>16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0305"/>
    <w:rsid w:val="00077CD1"/>
    <w:rsid w:val="000873E1"/>
    <w:rsid w:val="00100305"/>
    <w:rsid w:val="00101E64"/>
    <w:rsid w:val="00116AD4"/>
    <w:rsid w:val="001246AE"/>
    <w:rsid w:val="001C2609"/>
    <w:rsid w:val="001C4776"/>
    <w:rsid w:val="00200D52"/>
    <w:rsid w:val="00242CB4"/>
    <w:rsid w:val="00296405"/>
    <w:rsid w:val="002B7A96"/>
    <w:rsid w:val="00343027"/>
    <w:rsid w:val="003447C3"/>
    <w:rsid w:val="0039533C"/>
    <w:rsid w:val="0039583A"/>
    <w:rsid w:val="004744E9"/>
    <w:rsid w:val="00496C50"/>
    <w:rsid w:val="004A4A2F"/>
    <w:rsid w:val="004A570D"/>
    <w:rsid w:val="004D1EDF"/>
    <w:rsid w:val="005441B8"/>
    <w:rsid w:val="00577401"/>
    <w:rsid w:val="005F172F"/>
    <w:rsid w:val="0062529A"/>
    <w:rsid w:val="00663343"/>
    <w:rsid w:val="006F0620"/>
    <w:rsid w:val="007734C8"/>
    <w:rsid w:val="009B4449"/>
    <w:rsid w:val="00AD1C0C"/>
    <w:rsid w:val="00B6010C"/>
    <w:rsid w:val="00C047C6"/>
    <w:rsid w:val="00C60B50"/>
    <w:rsid w:val="00D352D6"/>
    <w:rsid w:val="00E2328C"/>
    <w:rsid w:val="00E8071D"/>
    <w:rsid w:val="00EB1B7A"/>
    <w:rsid w:val="00ED310D"/>
    <w:rsid w:val="00ED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003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003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03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0305"/>
    <w:rPr>
      <w:sz w:val="20"/>
      <w:szCs w:val="20"/>
    </w:rPr>
  </w:style>
  <w:style w:type="paragraph" w:customStyle="1" w:styleId="a7">
    <w:name w:val="圖"/>
    <w:basedOn w:val="a"/>
    <w:qFormat/>
    <w:rsid w:val="00100305"/>
    <w:pPr>
      <w:spacing w:beforeLines="50" w:afterLines="5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003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003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415</Words>
  <Characters>460</Characters>
  <Application>Microsoft Office Word</Application>
  <DocSecurity>0</DocSecurity>
  <Lines>41</Lines>
  <Paragraphs>20</Paragraphs>
  <ScaleCrop>false</ScaleCrop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吳敏暄</cp:lastModifiedBy>
  <cp:revision>7</cp:revision>
  <cp:lastPrinted>2019-08-28T07:32:00Z</cp:lastPrinted>
  <dcterms:created xsi:type="dcterms:W3CDTF">2019-08-28T06:25:00Z</dcterms:created>
  <dcterms:modified xsi:type="dcterms:W3CDTF">2019-08-28T08:13:00Z</dcterms:modified>
</cp:coreProperties>
</file>