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757" w:rsidRDefault="00E06F8F" w:rsidP="00E06F8F">
      <w:pPr>
        <w:rPr>
          <w:rFonts w:ascii="標楷體" w:eastAsia="標楷體" w:hAnsi="標楷體" w:hint="eastAsia"/>
          <w:b/>
        </w:rPr>
      </w:pPr>
      <w:r w:rsidRPr="00B04D55">
        <w:rPr>
          <w:rFonts w:ascii="標楷體" w:eastAsia="標楷體" w:hAnsi="標楷體" w:hint="eastAsia"/>
          <w:b/>
        </w:rPr>
        <w:t>附圖1：系爭專利</w:t>
      </w:r>
      <w:r>
        <w:rPr>
          <w:rFonts w:ascii="標楷體" w:eastAsia="標楷體" w:hAnsi="標楷體"/>
          <w:b/>
        </w:rPr>
        <w:t>1</w:t>
      </w:r>
      <w:r w:rsidRPr="00B04D55">
        <w:rPr>
          <w:rFonts w:ascii="標楷體" w:eastAsia="標楷體" w:hAnsi="標楷體" w:hint="eastAsia"/>
          <w:b/>
        </w:rPr>
        <w:t>主要圖式（我國</w:t>
      </w:r>
      <w:r>
        <w:rPr>
          <w:rFonts w:ascii="標楷體" w:eastAsia="標楷體" w:hAnsi="標楷體" w:hint="eastAsia"/>
          <w:b/>
        </w:rPr>
        <w:t>第</w:t>
      </w:r>
      <w:r w:rsidR="00B81757" w:rsidRPr="00B81757">
        <w:rPr>
          <w:rFonts w:ascii="標楷體" w:eastAsia="標楷體" w:hAnsi="標楷體" w:hint="eastAsia"/>
          <w:b/>
        </w:rPr>
        <w:t>I461168 號「座椅結構及其組接和拆卸方法」</w:t>
      </w:r>
      <w:r w:rsidRPr="00B04D55">
        <w:rPr>
          <w:rFonts w:ascii="標楷體" w:eastAsia="標楷體" w:hAnsi="標楷體" w:hint="eastAsia"/>
          <w:b/>
        </w:rPr>
        <w:t>）</w:t>
      </w:r>
    </w:p>
    <w:p w:rsidR="00EC6CF6" w:rsidRDefault="009069FC" w:rsidP="00EC6CF6"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521970</wp:posOffset>
            </wp:positionH>
            <wp:positionV relativeFrom="paragraph">
              <wp:posOffset>274320</wp:posOffset>
            </wp:positionV>
            <wp:extent cx="3844290" cy="3267710"/>
            <wp:effectExtent l="19050" t="0" r="3810" b="0"/>
            <wp:wrapTopAndBottom/>
            <wp:docPr id="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290" cy="326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6CF6">
        <w:rPr>
          <w:rFonts w:hint="eastAsia"/>
          <w:b/>
          <w:bCs/>
        </w:rPr>
        <w:t>第</w:t>
      </w:r>
      <w:r w:rsidR="00D5771D" w:rsidRPr="00D22C75">
        <w:rPr>
          <w:b/>
          <w:bCs/>
        </w:rPr>
        <w:t>1</w:t>
      </w:r>
      <w:r w:rsidR="00EC6CF6">
        <w:rPr>
          <w:rFonts w:hint="eastAsia"/>
          <w:b/>
          <w:bCs/>
        </w:rPr>
        <w:t>圖</w:t>
      </w:r>
      <w:r w:rsidR="00D5771D" w:rsidRPr="00D22C75">
        <w:rPr>
          <w:b/>
          <w:bCs/>
        </w:rPr>
        <w:t>：座椅結構之立體分解圖。</w:t>
      </w:r>
    </w:p>
    <w:p w:rsidR="00EC6CF6" w:rsidRDefault="00EC6CF6" w:rsidP="00EC6CF6">
      <w:pPr>
        <w:jc w:val="center"/>
        <w:rPr>
          <w:rFonts w:hint="eastAsia"/>
          <w:b/>
          <w:bCs/>
        </w:rPr>
      </w:pPr>
    </w:p>
    <w:p w:rsidR="00EC6CF6" w:rsidRPr="00D22C75" w:rsidRDefault="00EC6CF6" w:rsidP="00EC6CF6">
      <w:pPr>
        <w:jc w:val="center"/>
      </w:pPr>
      <w:r>
        <w:rPr>
          <w:rFonts w:hint="eastAsia"/>
          <w:b/>
          <w:bCs/>
        </w:rPr>
        <w:t>第</w:t>
      </w:r>
      <w:r w:rsidRPr="00D22C75">
        <w:rPr>
          <w:b/>
          <w:bCs/>
        </w:rPr>
        <w:t>3</w:t>
      </w:r>
      <w:r>
        <w:rPr>
          <w:rFonts w:hint="eastAsia"/>
          <w:b/>
          <w:bCs/>
        </w:rPr>
        <w:t>圖</w:t>
      </w:r>
      <w:r w:rsidRPr="00D22C75">
        <w:rPr>
          <w:b/>
          <w:bCs/>
        </w:rPr>
        <w:t>：樞接組件與底座以及第一耦合件相組接之剖視圖</w:t>
      </w:r>
    </w:p>
    <w:p w:rsidR="00D5771D" w:rsidRPr="00EC6CF6" w:rsidRDefault="00EC6CF6" w:rsidP="00D5771D">
      <w:pPr>
        <w:ind w:leftChars="90" w:left="456" w:hangingChars="100" w:hanging="240"/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910590</wp:posOffset>
            </wp:positionH>
            <wp:positionV relativeFrom="paragraph">
              <wp:posOffset>193040</wp:posOffset>
            </wp:positionV>
            <wp:extent cx="3509010" cy="3878580"/>
            <wp:effectExtent l="19050" t="0" r="0" b="0"/>
            <wp:wrapTopAndBottom/>
            <wp:docPr id="2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387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771D" w:rsidRPr="00D5771D" w:rsidRDefault="00EC6CF6" w:rsidP="00EC6CF6">
      <w:pPr>
        <w:jc w:val="center"/>
        <w:rPr>
          <w:rFonts w:ascii="標楷體" w:eastAsia="標楷體" w:hAnsi="標楷體"/>
          <w:b/>
        </w:rPr>
      </w:pPr>
      <w:r>
        <w:rPr>
          <w:rFonts w:hint="eastAsia"/>
          <w:b/>
          <w:bCs/>
        </w:rPr>
        <w:lastRenderedPageBreak/>
        <w:t>第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圖：</w:t>
      </w:r>
      <w:r w:rsidRPr="00D22C75">
        <w:rPr>
          <w:b/>
          <w:bCs/>
        </w:rPr>
        <w:t>樞接組件之立體分解圖</w:t>
      </w:r>
    </w:p>
    <w:p w:rsidR="00EC6CF6" w:rsidRDefault="00EC6CF6" w:rsidP="00D5771D">
      <w:pPr>
        <w:widowControl/>
        <w:jc w:val="center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>
            <wp:extent cx="4010025" cy="4375150"/>
            <wp:effectExtent l="19050" t="0" r="9525" b="0"/>
            <wp:docPr id="2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37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CF6" w:rsidRDefault="00EC6CF6" w:rsidP="00D5771D">
      <w:pPr>
        <w:widowControl/>
        <w:jc w:val="center"/>
        <w:rPr>
          <w:rFonts w:hint="eastAsia"/>
          <w:b/>
          <w:bCs/>
        </w:rPr>
      </w:pPr>
    </w:p>
    <w:p w:rsidR="00EC6CF6" w:rsidRDefault="00EC6CF6" w:rsidP="00D5771D">
      <w:pPr>
        <w:widowControl/>
        <w:jc w:val="center"/>
        <w:rPr>
          <w:rFonts w:hint="eastAsia"/>
          <w:b/>
          <w:bCs/>
        </w:rPr>
      </w:pPr>
      <w:r w:rsidRPr="00EC6CF6">
        <w:rPr>
          <w:rFonts w:hint="eastAsia"/>
          <w:b/>
          <w:bCs/>
        </w:rPr>
        <w:t>第</w:t>
      </w:r>
      <w:r w:rsidRPr="00EC6CF6">
        <w:rPr>
          <w:rFonts w:hint="eastAsia"/>
          <w:b/>
          <w:bCs/>
        </w:rPr>
        <w:t>7</w:t>
      </w:r>
      <w:r w:rsidRPr="00EC6CF6">
        <w:rPr>
          <w:rFonts w:hint="eastAsia"/>
          <w:b/>
          <w:bCs/>
        </w:rPr>
        <w:t>圖：</w:t>
      </w:r>
      <w:r w:rsidRPr="00D22C75">
        <w:rPr>
          <w:b/>
          <w:bCs/>
        </w:rPr>
        <w:t>座椅結構之操作示意圖</w:t>
      </w:r>
    </w:p>
    <w:p w:rsidR="00F24A8B" w:rsidRDefault="00EC6CF6" w:rsidP="00D5771D">
      <w:pPr>
        <w:widowControl/>
        <w:jc w:val="center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>
            <wp:extent cx="2954020" cy="3290570"/>
            <wp:effectExtent l="19050" t="0" r="0" b="0"/>
            <wp:docPr id="2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20" cy="329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757">
        <w:rPr>
          <w:rFonts w:ascii="標楷體" w:eastAsia="標楷體" w:hAnsi="標楷體"/>
          <w:b/>
        </w:rPr>
        <w:br w:type="page"/>
      </w:r>
    </w:p>
    <w:p w:rsidR="00B81757" w:rsidRDefault="00B81757" w:rsidP="00B81757">
      <w:pPr>
        <w:rPr>
          <w:rFonts w:ascii="標楷體" w:eastAsia="標楷體" w:hAnsi="標楷體"/>
          <w:b/>
        </w:rPr>
      </w:pPr>
      <w:r w:rsidRPr="00B04D55">
        <w:rPr>
          <w:rFonts w:ascii="標楷體" w:eastAsia="標楷體" w:hAnsi="標楷體" w:hint="eastAsia"/>
          <w:b/>
        </w:rPr>
        <w:lastRenderedPageBreak/>
        <w:t>附圖</w:t>
      </w:r>
      <w:r>
        <w:rPr>
          <w:rFonts w:ascii="標楷體" w:eastAsia="標楷體" w:hAnsi="標楷體" w:hint="eastAsia"/>
          <w:b/>
        </w:rPr>
        <w:t>2</w:t>
      </w:r>
      <w:r w:rsidRPr="00B04D55">
        <w:rPr>
          <w:rFonts w:ascii="標楷體" w:eastAsia="標楷體" w:hAnsi="標楷體" w:hint="eastAsia"/>
          <w:b/>
        </w:rPr>
        <w:t>：系爭專利</w:t>
      </w:r>
      <w:r>
        <w:rPr>
          <w:rFonts w:ascii="標楷體" w:eastAsia="標楷體" w:hAnsi="標楷體" w:hint="eastAsia"/>
          <w:b/>
        </w:rPr>
        <w:t>2</w:t>
      </w:r>
      <w:r w:rsidRPr="00B04D55">
        <w:rPr>
          <w:rFonts w:ascii="標楷體" w:eastAsia="標楷體" w:hAnsi="標楷體" w:hint="eastAsia"/>
          <w:b/>
        </w:rPr>
        <w:t>主要圖式（我國</w:t>
      </w:r>
      <w:r w:rsidRPr="00B81757">
        <w:rPr>
          <w:rFonts w:ascii="標楷體" w:eastAsia="標楷體" w:hAnsi="標楷體" w:hint="eastAsia"/>
          <w:b/>
        </w:rPr>
        <w:t>第I350741 號「搖椅」</w:t>
      </w:r>
      <w:r>
        <w:rPr>
          <w:rFonts w:ascii="標楷體" w:eastAsia="標楷體" w:hAnsi="標楷體" w:hint="eastAsia"/>
          <w:b/>
        </w:rPr>
        <w:t>發明</w:t>
      </w:r>
      <w:r w:rsidRPr="00614C99">
        <w:rPr>
          <w:rFonts w:ascii="標楷體" w:eastAsia="標楷體" w:hAnsi="標楷體" w:hint="eastAsia"/>
          <w:b/>
        </w:rPr>
        <w:t>專利案</w:t>
      </w:r>
      <w:r w:rsidRPr="00B04D55">
        <w:rPr>
          <w:rFonts w:ascii="標楷體" w:eastAsia="標楷體" w:hAnsi="標楷體" w:hint="eastAsia"/>
          <w:b/>
        </w:rPr>
        <w:t>）</w:t>
      </w:r>
    </w:p>
    <w:p w:rsidR="00B81757" w:rsidRPr="002B46BE" w:rsidRDefault="002B46BE" w:rsidP="002B46BE">
      <w:pPr>
        <w:jc w:val="center"/>
        <w:rPr>
          <w:b/>
          <w:bCs/>
        </w:rPr>
      </w:pPr>
      <w:r w:rsidRPr="00D22C75">
        <w:rPr>
          <w:b/>
          <w:bCs/>
        </w:rPr>
        <w:t>圖</w:t>
      </w:r>
      <w:r w:rsidRPr="00D22C75">
        <w:rPr>
          <w:b/>
          <w:bCs/>
        </w:rPr>
        <w:t>2</w:t>
      </w:r>
      <w:r w:rsidRPr="00D22C75">
        <w:rPr>
          <w:b/>
          <w:bCs/>
        </w:rPr>
        <w:t>：搖椅的分解前視圖</w:t>
      </w:r>
    </w:p>
    <w:p w:rsidR="002B46BE" w:rsidRDefault="002B46BE" w:rsidP="002B46BE">
      <w:pPr>
        <w:widowControl/>
        <w:jc w:val="center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>
            <wp:extent cx="4320540" cy="3621405"/>
            <wp:effectExtent l="19050" t="0" r="3810" b="0"/>
            <wp:docPr id="2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362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6BE" w:rsidRDefault="002B46BE" w:rsidP="002B46BE">
      <w:pPr>
        <w:jc w:val="center"/>
        <w:rPr>
          <w:rFonts w:hint="eastAsia"/>
          <w:b/>
          <w:bCs/>
        </w:rPr>
      </w:pPr>
    </w:p>
    <w:p w:rsidR="002B46BE" w:rsidRDefault="002B46BE" w:rsidP="002B46BE">
      <w:pPr>
        <w:jc w:val="center"/>
        <w:rPr>
          <w:rFonts w:hint="eastAsia"/>
          <w:b/>
          <w:bCs/>
        </w:rPr>
      </w:pPr>
      <w:r w:rsidRPr="00D22C75">
        <w:rPr>
          <w:b/>
          <w:bCs/>
        </w:rPr>
        <w:t>圖</w:t>
      </w:r>
      <w:r w:rsidRPr="00D22C75">
        <w:rPr>
          <w:b/>
          <w:bCs/>
        </w:rPr>
        <w:t>3</w:t>
      </w:r>
      <w:r w:rsidRPr="00D22C75">
        <w:rPr>
          <w:b/>
          <w:bCs/>
        </w:rPr>
        <w:t>：搖椅的側視圖</w:t>
      </w:r>
    </w:p>
    <w:p w:rsidR="002B46BE" w:rsidRPr="00D22C75" w:rsidRDefault="002B46BE" w:rsidP="002B46BE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273040" cy="3596640"/>
            <wp:effectExtent l="19050" t="0" r="3810" b="0"/>
            <wp:docPr id="2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59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6BE" w:rsidRDefault="002B46BE" w:rsidP="002B46BE">
      <w:pPr>
        <w:widowControl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B81757" w:rsidRDefault="00B81757" w:rsidP="00B81757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lastRenderedPageBreak/>
        <w:t>附圖3：系爭產品1</w:t>
      </w:r>
      <w:r w:rsidR="00FA0F86">
        <w:rPr>
          <w:rFonts w:ascii="標楷體" w:eastAsia="標楷體" w:hAnsi="標楷體" w:hint="eastAsia"/>
          <w:b/>
        </w:rPr>
        <w:t>（</w:t>
      </w:r>
      <w:r w:rsidR="00FA0F86" w:rsidRPr="00FA0F86">
        <w:rPr>
          <w:rFonts w:ascii="標楷體" w:eastAsia="標楷體" w:hAnsi="標楷體" w:hint="eastAsia"/>
          <w:b/>
        </w:rPr>
        <w:t>C 型底座</w:t>
      </w:r>
      <w:r w:rsidR="00FA0F86">
        <w:rPr>
          <w:rFonts w:ascii="標楷體" w:eastAsia="標楷體" w:hAnsi="標楷體" w:hint="eastAsia"/>
          <w:b/>
        </w:rPr>
        <w:t>）</w:t>
      </w:r>
    </w:p>
    <w:p w:rsidR="00F24A8B" w:rsidRDefault="002B46BE" w:rsidP="002B46BE">
      <w:pPr>
        <w:widowControl/>
        <w:jc w:val="center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>
            <wp:extent cx="4363085" cy="3690620"/>
            <wp:effectExtent l="19050" t="0" r="0" b="0"/>
            <wp:docPr id="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085" cy="369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6BE" w:rsidRDefault="002B46BE" w:rsidP="002B46BE">
      <w:pPr>
        <w:widowControl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>
            <wp:extent cx="4356100" cy="3559175"/>
            <wp:effectExtent l="19050" t="0" r="6350" b="0"/>
            <wp:docPr id="2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355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6BE" w:rsidRDefault="002B46BE" w:rsidP="002B46BE">
      <w:pPr>
        <w:widowControl/>
        <w:jc w:val="center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/>
          <w:b/>
          <w:noProof/>
        </w:rPr>
        <w:lastRenderedPageBreak/>
        <w:drawing>
          <wp:inline distT="0" distB="0" distL="0" distR="0">
            <wp:extent cx="3815715" cy="4137660"/>
            <wp:effectExtent l="19050" t="0" r="0" b="0"/>
            <wp:docPr id="3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715" cy="413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6BE" w:rsidRDefault="002B46BE" w:rsidP="002B46BE">
      <w:pPr>
        <w:widowControl/>
        <w:jc w:val="center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/>
          <w:b/>
          <w:noProof/>
        </w:rPr>
        <w:lastRenderedPageBreak/>
        <w:drawing>
          <wp:inline distT="0" distB="0" distL="0" distR="0">
            <wp:extent cx="4643755" cy="8281670"/>
            <wp:effectExtent l="19050" t="0" r="4445" b="0"/>
            <wp:docPr id="3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755" cy="828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7B4" w:rsidRDefault="001E77B4" w:rsidP="002B46BE">
      <w:pPr>
        <w:widowControl/>
        <w:jc w:val="center"/>
        <w:rPr>
          <w:rFonts w:ascii="標楷體" w:eastAsia="標楷體" w:hAnsi="標楷體" w:hint="eastAsia"/>
          <w:b/>
        </w:rPr>
      </w:pPr>
    </w:p>
    <w:p w:rsidR="001E77B4" w:rsidRDefault="001E77B4" w:rsidP="002B46BE">
      <w:pPr>
        <w:widowControl/>
        <w:jc w:val="center"/>
        <w:rPr>
          <w:rFonts w:ascii="標楷體" w:eastAsia="標楷體" w:hAnsi="標楷體" w:hint="eastAsia"/>
          <w:b/>
        </w:rPr>
      </w:pPr>
      <w:r w:rsidRPr="001E77B4">
        <w:rPr>
          <w:rFonts w:ascii="標楷體" w:eastAsia="標楷體" w:hAnsi="標楷體"/>
          <w:b/>
        </w:rPr>
        <w:lastRenderedPageBreak/>
        <w:drawing>
          <wp:inline distT="0" distB="0" distL="0" distR="0">
            <wp:extent cx="5076825" cy="6010275"/>
            <wp:effectExtent l="19050" t="0" r="9525" b="0"/>
            <wp:docPr id="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601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7B4" w:rsidRDefault="001E77B4" w:rsidP="002B46BE">
      <w:pPr>
        <w:widowControl/>
        <w:jc w:val="center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 w:hint="eastAsia"/>
          <w:b/>
          <w:noProof/>
        </w:rPr>
        <w:pict>
          <v:group id="_x0000_s1058" style="position:absolute;left:0;text-align:left;margin-left:12.85pt;margin-top:-14pt;width:415.3pt;height:224.85pt;z-index:251662336" coordorigin="1790,10972" coordsize="8306,449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圖片 1" o:spid="_x0000_s1059" type="#_x0000_t75" style="position:absolute;left:1790;top:10972;width:8306;height:4497;visibility:visible">
              <v:imagedata r:id="rId18" o:title=""/>
            </v:shape>
            <v:rect id="_x0000_s1060" style="position:absolute;left:3354;top:11465;width:941;height:553" strokecolor="white"/>
          </v:group>
        </w:pict>
      </w:r>
    </w:p>
    <w:p w:rsidR="00B81757" w:rsidRDefault="002B46BE" w:rsidP="009069FC">
      <w:pPr>
        <w:widowControl/>
        <w:rPr>
          <w:rFonts w:ascii="標楷體" w:eastAsia="標楷體" w:hAnsi="標楷體"/>
          <w:b/>
        </w:rPr>
      </w:pPr>
      <w:r w:rsidRPr="002B46BE">
        <w:rPr>
          <w:rFonts w:ascii="標楷體" w:eastAsia="標楷體" w:hAnsi="標楷體"/>
          <w:b/>
        </w:rPr>
        <w:lastRenderedPageBreak/>
        <w:drawing>
          <wp:inline distT="0" distB="0" distL="0" distR="0">
            <wp:extent cx="5274310" cy="4356100"/>
            <wp:effectExtent l="19050" t="0" r="2540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35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4A8B">
        <w:rPr>
          <w:rFonts w:ascii="標楷體" w:eastAsia="標楷體" w:hAnsi="標楷體"/>
          <w:b/>
        </w:rPr>
        <w:br w:type="page"/>
      </w:r>
      <w:r w:rsidR="00B81757">
        <w:rPr>
          <w:rFonts w:ascii="標楷體" w:eastAsia="標楷體" w:hAnsi="標楷體" w:hint="eastAsia"/>
          <w:b/>
        </w:rPr>
        <w:lastRenderedPageBreak/>
        <w:t>附圖4：系爭產品2、3（</w:t>
      </w:r>
      <w:r w:rsidR="00FA0F86">
        <w:rPr>
          <w:rFonts w:ascii="標楷體" w:eastAsia="標楷體" w:hAnsi="標楷體" w:hint="eastAsia"/>
          <w:b/>
        </w:rPr>
        <w:t>D</w:t>
      </w:r>
      <w:r w:rsidR="00FA0F86" w:rsidRPr="00FA0F86">
        <w:rPr>
          <w:rFonts w:ascii="標楷體" w:eastAsia="標楷體" w:hAnsi="標楷體" w:hint="eastAsia"/>
          <w:b/>
        </w:rPr>
        <w:t xml:space="preserve"> 型底座</w:t>
      </w:r>
      <w:r w:rsidR="00B81757">
        <w:rPr>
          <w:rFonts w:ascii="標楷體" w:eastAsia="標楷體" w:hAnsi="標楷體" w:hint="eastAsia"/>
          <w:b/>
        </w:rPr>
        <w:t>）</w:t>
      </w:r>
    </w:p>
    <w:p w:rsidR="00E06F8F" w:rsidRPr="00B81757" w:rsidRDefault="001E77B4" w:rsidP="00E06F8F">
      <w:pPr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>
            <wp:extent cx="5494020" cy="4398010"/>
            <wp:effectExtent l="19050" t="0" r="0" b="0"/>
            <wp:docPr id="3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020" cy="439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D64" w:rsidRDefault="001E77B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993088" cy="3916680"/>
            <wp:effectExtent l="19050" t="0" r="0" b="0"/>
            <wp:docPr id="3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395" cy="391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7B4" w:rsidRDefault="001E77B4" w:rsidP="001E77B4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092575" cy="4845050"/>
            <wp:effectExtent l="19050" t="0" r="3175" b="0"/>
            <wp:docPr id="3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575" cy="484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7B4" w:rsidRDefault="001E77B4" w:rsidP="001E77B4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659630" cy="8056245"/>
            <wp:effectExtent l="19050" t="0" r="7620" b="0"/>
            <wp:docPr id="4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630" cy="805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7B4" w:rsidRDefault="001E77B4" w:rsidP="001E77B4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2918460"/>
            <wp:effectExtent l="19050" t="0" r="2540" b="0"/>
            <wp:docPr id="4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1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7B4" w:rsidRPr="00B81757" w:rsidRDefault="001E77B4" w:rsidP="001E77B4">
      <w:pPr>
        <w:jc w:val="center"/>
      </w:pPr>
      <w:r>
        <w:rPr>
          <w:noProof/>
        </w:rPr>
        <w:drawing>
          <wp:inline distT="0" distB="0" distL="0" distR="0">
            <wp:extent cx="4272915" cy="4766310"/>
            <wp:effectExtent l="19050" t="0" r="0" b="0"/>
            <wp:docPr id="4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915" cy="476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77B4" w:rsidRPr="00B81757" w:rsidSect="00A96D64">
      <w:headerReference w:type="default" r:id="rId25"/>
      <w:footerReference w:type="default" r:id="rId2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9FC" w:rsidRPr="00F1032C" w:rsidRDefault="009069FC" w:rsidP="00E06F8F">
      <w:pPr>
        <w:rPr>
          <w:sz w:val="16"/>
        </w:rPr>
      </w:pPr>
      <w:r>
        <w:separator/>
      </w:r>
    </w:p>
  </w:endnote>
  <w:endnote w:type="continuationSeparator" w:id="0">
    <w:p w:rsidR="009069FC" w:rsidRPr="00F1032C" w:rsidRDefault="009069FC" w:rsidP="00E06F8F">
      <w:pPr>
        <w:rPr>
          <w:sz w:val="16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35141"/>
      <w:docPartObj>
        <w:docPartGallery w:val="Page Numbers (Bottom of Page)"/>
        <w:docPartUnique/>
      </w:docPartObj>
    </w:sdtPr>
    <w:sdtContent>
      <w:p w:rsidR="009069FC" w:rsidRDefault="009069FC">
        <w:pPr>
          <w:pStyle w:val="a5"/>
          <w:jc w:val="center"/>
        </w:pPr>
        <w:fldSimple w:instr=" PAGE   \* MERGEFORMAT ">
          <w:r w:rsidR="00AC39D7" w:rsidRPr="00AC39D7">
            <w:rPr>
              <w:noProof/>
              <w:lang w:val="zh-TW"/>
            </w:rPr>
            <w:t>12</w:t>
          </w:r>
        </w:fldSimple>
      </w:p>
    </w:sdtContent>
  </w:sdt>
  <w:p w:rsidR="009069FC" w:rsidRDefault="009069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9FC" w:rsidRPr="00F1032C" w:rsidRDefault="009069FC" w:rsidP="00E06F8F">
      <w:pPr>
        <w:rPr>
          <w:sz w:val="16"/>
        </w:rPr>
      </w:pPr>
      <w:r>
        <w:separator/>
      </w:r>
    </w:p>
  </w:footnote>
  <w:footnote w:type="continuationSeparator" w:id="0">
    <w:p w:rsidR="009069FC" w:rsidRPr="00F1032C" w:rsidRDefault="009069FC" w:rsidP="00E06F8F">
      <w:pPr>
        <w:rPr>
          <w:sz w:val="16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9FC" w:rsidRDefault="009069FC" w:rsidP="00E06F8F">
    <w:pPr>
      <w:pStyle w:val="a3"/>
      <w:jc w:val="right"/>
      <w:rPr>
        <w:rFonts w:hint="eastAsia"/>
      </w:rPr>
    </w:pPr>
    <w:r>
      <w:t>109</w:t>
    </w:r>
    <w:r>
      <w:rPr>
        <w:rFonts w:hint="eastAsia"/>
      </w:rPr>
      <w:t>年度民專訴字第</w:t>
    </w:r>
    <w:r>
      <w:rPr>
        <w:rFonts w:hint="eastAsia"/>
      </w:rPr>
      <w:t>21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6F8F"/>
    <w:rsid w:val="00011502"/>
    <w:rsid w:val="001E77B4"/>
    <w:rsid w:val="002B46BE"/>
    <w:rsid w:val="009069FC"/>
    <w:rsid w:val="00A96D64"/>
    <w:rsid w:val="00AC39D7"/>
    <w:rsid w:val="00B81757"/>
    <w:rsid w:val="00D5771D"/>
    <w:rsid w:val="00E06F8F"/>
    <w:rsid w:val="00EC6CF6"/>
    <w:rsid w:val="00F24A8B"/>
    <w:rsid w:val="00FA0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F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06F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06F8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6F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6F8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24A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24A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481301-0334-4CCB-8FD0-2C28237AD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12</Pages>
  <Words>186</Words>
  <Characters>198</Characters>
  <Application>Microsoft Office Word</Application>
  <DocSecurity>0</DocSecurity>
  <Lines>35</Lines>
  <Paragraphs>12</Paragraphs>
  <ScaleCrop>false</ScaleCrop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dc:description>審判Word系統版本:1071112-01</dc:description>
  <cp:lastModifiedBy>吳敏暄</cp:lastModifiedBy>
  <cp:revision>2</cp:revision>
  <dcterms:created xsi:type="dcterms:W3CDTF">2020-08-12T06:02:00Z</dcterms:created>
  <dcterms:modified xsi:type="dcterms:W3CDTF">2020-08-12T06:26:00Z</dcterms:modified>
</cp:coreProperties>
</file>