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FFD" w:rsidRDefault="00C5271C" w:rsidP="00C5271C">
      <w:pPr>
        <w:spacing w:line="360" w:lineRule="exact"/>
        <w:rPr>
          <w:rFonts w:ascii="微軟正黑體 Light" w:eastAsia="微軟正黑體 Light" w:hAnsi="微軟正黑體 Light"/>
          <w:b/>
          <w:szCs w:val="24"/>
        </w:rPr>
      </w:pPr>
      <w:r w:rsidRPr="00C5271C">
        <w:rPr>
          <w:rFonts w:ascii="微軟正黑體 Light" w:eastAsia="微軟正黑體 Light" w:hAnsi="微軟正黑體 Light" w:hint="eastAsia"/>
          <w:b/>
          <w:szCs w:val="24"/>
        </w:rPr>
        <w:t>109年度行專訴字第50號附表：</w:t>
      </w:r>
    </w:p>
    <w:p w:rsidR="00C5271C" w:rsidRPr="00C5271C" w:rsidRDefault="00C5271C" w:rsidP="00C5271C">
      <w:pPr>
        <w:spacing w:line="360" w:lineRule="exact"/>
        <w:rPr>
          <w:rFonts w:ascii="微軟正黑體 Light" w:eastAsia="微軟正黑體 Light" w:hAnsi="微軟正黑體 Light"/>
          <w:b/>
          <w:szCs w:val="24"/>
        </w:rPr>
      </w:pPr>
      <w:r>
        <w:rPr>
          <w:rFonts w:ascii="微軟正黑體 Light" w:eastAsia="微軟正黑體 Light" w:hAnsi="微軟正黑體 Light"/>
          <w:b/>
          <w:szCs w:val="24"/>
        </w:rPr>
        <w:t>證據</w:t>
      </w:r>
      <w:r>
        <w:rPr>
          <w:rFonts w:ascii="微軟正黑體 Light" w:eastAsia="微軟正黑體 Light" w:hAnsi="微軟正黑體 Light" w:hint="eastAsia"/>
          <w:b/>
          <w:szCs w:val="24"/>
        </w:rPr>
        <w:t>2與系爭專利請求項1</w:t>
      </w:r>
      <w:r w:rsidR="00470D05">
        <w:rPr>
          <w:rFonts w:ascii="微軟正黑體 Light" w:eastAsia="微軟正黑體 Light" w:hAnsi="微軟正黑體 Light" w:hint="eastAsia"/>
          <w:b/>
          <w:szCs w:val="24"/>
        </w:rPr>
        <w:t>技術特徵之</w:t>
      </w:r>
      <w:r>
        <w:rPr>
          <w:rFonts w:ascii="微軟正黑體 Light" w:eastAsia="微軟正黑體 Light" w:hAnsi="微軟正黑體 Light" w:hint="eastAsia"/>
          <w:b/>
          <w:szCs w:val="24"/>
        </w:rPr>
        <w:t>比對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1"/>
        <w:gridCol w:w="3355"/>
        <w:gridCol w:w="3470"/>
        <w:gridCol w:w="980"/>
      </w:tblGrid>
      <w:tr w:rsidR="007224CE" w:rsidRPr="00C5271C" w:rsidTr="00E10487">
        <w:tc>
          <w:tcPr>
            <w:tcW w:w="621" w:type="dxa"/>
          </w:tcPr>
          <w:p w:rsidR="007224CE" w:rsidRPr="00C5271C" w:rsidRDefault="007224CE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</w:p>
        </w:tc>
        <w:tc>
          <w:tcPr>
            <w:tcW w:w="5895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更正後請求項1</w:t>
            </w:r>
          </w:p>
        </w:tc>
        <w:tc>
          <w:tcPr>
            <w:tcW w:w="5953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證據2</w:t>
            </w:r>
          </w:p>
        </w:tc>
        <w:tc>
          <w:tcPr>
            <w:tcW w:w="1479" w:type="dxa"/>
          </w:tcPr>
          <w:p w:rsidR="007224CE" w:rsidRPr="00C5271C" w:rsidRDefault="007224CE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</w:p>
        </w:tc>
      </w:tr>
      <w:tr w:rsidR="007224CE" w:rsidRPr="00C5271C" w:rsidTr="00E10487">
        <w:tc>
          <w:tcPr>
            <w:tcW w:w="621" w:type="dxa"/>
          </w:tcPr>
          <w:p w:rsidR="007224CE" w:rsidRPr="00C5271C" w:rsidRDefault="00470D05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>
              <w:rPr>
                <w:rFonts w:ascii="微軟正黑體 Light" w:eastAsia="微軟正黑體 Light" w:hAnsi="微軟正黑體 Light" w:hint="eastAsia"/>
                <w:b/>
                <w:szCs w:val="24"/>
              </w:rPr>
              <w:t>1</w:t>
            </w:r>
          </w:p>
        </w:tc>
        <w:tc>
          <w:tcPr>
            <w:tcW w:w="5895" w:type="dxa"/>
          </w:tcPr>
          <w:p w:rsidR="007224CE" w:rsidRPr="00C5271C" w:rsidRDefault="007224CE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一種速食麵碗組，包含：</w:t>
            </w:r>
          </w:p>
        </w:tc>
        <w:tc>
          <w:tcPr>
            <w:tcW w:w="5953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一種紙杯(1)</w:t>
            </w:r>
          </w:p>
        </w:tc>
        <w:tc>
          <w:tcPr>
            <w:tcW w:w="1479" w:type="dxa"/>
          </w:tcPr>
          <w:p w:rsidR="007224CE" w:rsidRPr="00C5271C" w:rsidRDefault="00F054DF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相同</w:t>
            </w:r>
          </w:p>
        </w:tc>
      </w:tr>
      <w:tr w:rsidR="007224CE" w:rsidRPr="00C5271C" w:rsidTr="00E10487">
        <w:tc>
          <w:tcPr>
            <w:tcW w:w="621" w:type="dxa"/>
          </w:tcPr>
          <w:p w:rsidR="007224CE" w:rsidRPr="00C5271C" w:rsidRDefault="00470D05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>
              <w:rPr>
                <w:rFonts w:ascii="微軟正黑體 Light" w:eastAsia="微軟正黑體 Light" w:hAnsi="微軟正黑體 Light" w:hint="eastAsia"/>
                <w:b/>
                <w:szCs w:val="24"/>
              </w:rPr>
              <w:t>2</w:t>
            </w:r>
          </w:p>
        </w:tc>
        <w:tc>
          <w:tcPr>
            <w:tcW w:w="5895" w:type="dxa"/>
          </w:tcPr>
          <w:p w:rsidR="007224CE" w:rsidRPr="00C5271C" w:rsidRDefault="00E10487" w:rsidP="00470D05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一外碗，包括一底壁及一由該底壁的周緣向上及向下延伸的圍繞壁，該圍繞壁向上延伸部分與該底壁相配合形成一盛裝空間，且遠離該底壁的端緣處形成一向外凸伸的凸緣部，該圍繞壁向下延伸部分則形成一撐立部</w:t>
            </w:r>
          </w:p>
        </w:tc>
        <w:tc>
          <w:tcPr>
            <w:tcW w:w="5953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外層堆疊紙杯(1)，包括一杯底(3)及一由該杯底(3)的周緣向上及向下延伸的杯身(2)，該杯身(2)向上延伸部分與該杯底(3)相配合形成一紙杯(1)內部空間（圖未標示元件符號），且遠離該杯底(3)的端緣處形成一向外凸伸的杯緣(22)，該杯身(2)向下延伸部分則形成一環狀側壁(31)</w:t>
            </w:r>
          </w:p>
        </w:tc>
        <w:tc>
          <w:tcPr>
            <w:tcW w:w="1479" w:type="dxa"/>
          </w:tcPr>
          <w:p w:rsidR="007224CE" w:rsidRPr="00C5271C" w:rsidRDefault="00F054DF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相同</w:t>
            </w:r>
          </w:p>
        </w:tc>
      </w:tr>
      <w:tr w:rsidR="007224CE" w:rsidRPr="00C5271C" w:rsidTr="00E10487">
        <w:tc>
          <w:tcPr>
            <w:tcW w:w="621" w:type="dxa"/>
          </w:tcPr>
          <w:p w:rsidR="007224CE" w:rsidRPr="00C5271C" w:rsidRDefault="00470D05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>
              <w:rPr>
                <w:rFonts w:ascii="微軟正黑體 Light" w:eastAsia="微軟正黑體 Light" w:hAnsi="微軟正黑體 Light" w:hint="eastAsia"/>
                <w:b/>
                <w:szCs w:val="24"/>
              </w:rPr>
              <w:t>3</w:t>
            </w:r>
          </w:p>
        </w:tc>
        <w:tc>
          <w:tcPr>
            <w:tcW w:w="5895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一內碗，可設置於該外碗的盛裝空間，且包括一底壁及一由該底壁的周緣向上及向下延伸的圍繞壁，該圍繞壁向上延伸部分與該底壁相配合形成一盛裝空間，且遠離該底壁的端緣處形成一向外凸伸的凸緣部，該圍繞壁向下延伸部分則形成一撐立部</w:t>
            </w:r>
          </w:p>
          <w:p w:rsidR="007224CE" w:rsidRPr="00C5271C" w:rsidRDefault="007224CE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</w:p>
        </w:tc>
        <w:tc>
          <w:tcPr>
            <w:tcW w:w="5953" w:type="dxa"/>
          </w:tcPr>
          <w:p w:rsidR="007224CE" w:rsidRPr="00C5271C" w:rsidRDefault="00E10487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內層之堆疊紙杯(1)，可設置於該外層之堆疊紙杯(1)的紙杯(1)內部空間，且包括一杯底(3)及一由該杯底(3)的周緣向上及向下延伸的杯身(2)，該杯身(2)向上延伸部分與該杯底(3)相配合形成一紙杯(1)內部空間，且遠離該杯底(3)的端緣處形成一向外凸伸的杯緣(22)，該杯身(2)向下延伸部分則形成一環狀側壁(31)</w:t>
            </w:r>
          </w:p>
        </w:tc>
        <w:tc>
          <w:tcPr>
            <w:tcW w:w="1479" w:type="dxa"/>
          </w:tcPr>
          <w:p w:rsidR="007224CE" w:rsidRPr="00C5271C" w:rsidRDefault="00F054DF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相同</w:t>
            </w:r>
          </w:p>
        </w:tc>
      </w:tr>
      <w:tr w:rsidR="00DF3842" w:rsidRPr="00C5271C" w:rsidTr="00E10487">
        <w:tc>
          <w:tcPr>
            <w:tcW w:w="621" w:type="dxa"/>
          </w:tcPr>
          <w:p w:rsidR="00DF3842" w:rsidRPr="00C5271C" w:rsidRDefault="00470D05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>
              <w:rPr>
                <w:rFonts w:ascii="微軟正黑體 Light" w:eastAsia="微軟正黑體 Light" w:hAnsi="微軟正黑體 Light" w:hint="eastAsia"/>
                <w:b/>
                <w:szCs w:val="24"/>
              </w:rPr>
              <w:t>4</w:t>
            </w:r>
          </w:p>
        </w:tc>
        <w:tc>
          <w:tcPr>
            <w:tcW w:w="5895" w:type="dxa"/>
          </w:tcPr>
          <w:p w:rsidR="00DF3842" w:rsidRPr="00C5271C" w:rsidRDefault="00DF3842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該內碗與該外碗的形狀大小不一樣</w:t>
            </w:r>
          </w:p>
        </w:tc>
        <w:tc>
          <w:tcPr>
            <w:tcW w:w="5953" w:type="dxa"/>
          </w:tcPr>
          <w:p w:rsidR="00DF3842" w:rsidRPr="00C5271C" w:rsidRDefault="00F054DF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內外層堆疊紙杯(1)皆屬「相同形狀大小」杯體結構</w:t>
            </w:r>
          </w:p>
        </w:tc>
        <w:tc>
          <w:tcPr>
            <w:tcW w:w="1479" w:type="dxa"/>
          </w:tcPr>
          <w:p w:rsidR="00DF3842" w:rsidRPr="00C5271C" w:rsidRDefault="00F054DF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不相同</w:t>
            </w:r>
          </w:p>
        </w:tc>
      </w:tr>
      <w:tr w:rsidR="007224CE" w:rsidRPr="00C5271C" w:rsidTr="00E10487">
        <w:tc>
          <w:tcPr>
            <w:tcW w:w="621" w:type="dxa"/>
          </w:tcPr>
          <w:p w:rsidR="007224CE" w:rsidRPr="00C5271C" w:rsidRDefault="00470D05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>
              <w:rPr>
                <w:rFonts w:ascii="微軟正黑體 Light" w:eastAsia="微軟正黑體 Light" w:hAnsi="微軟正黑體 Light" w:hint="eastAsia"/>
                <w:b/>
                <w:szCs w:val="24"/>
              </w:rPr>
              <w:t>5</w:t>
            </w:r>
          </w:p>
        </w:tc>
        <w:tc>
          <w:tcPr>
            <w:tcW w:w="5895" w:type="dxa"/>
          </w:tcPr>
          <w:p w:rsidR="007224CE" w:rsidRPr="00C5271C" w:rsidRDefault="00F06F22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其中當該內碗設置於該外碗的盛裝空間時，該內碗的圍繞壁的凸緣部是疊靠於該外碗的圍繞壁的凸緣部</w:t>
            </w:r>
            <w:r w:rsidR="00F66BED">
              <w:rPr>
                <w:rFonts w:ascii="微軟正黑體 Light" w:eastAsia="微軟正黑體 Light" w:hAnsi="微軟正黑體 Light" w:hint="eastAsia"/>
                <w:b/>
                <w:szCs w:val="24"/>
              </w:rPr>
              <w:t>上，且該內碗的圍繞壁的凸緣部以下的部分則位於該外碗的承裝空間內</w:t>
            </w:r>
            <w:bookmarkStart w:id="0" w:name="_GoBack"/>
            <w:bookmarkEnd w:id="0"/>
          </w:p>
          <w:p w:rsidR="007224CE" w:rsidRPr="00C5271C" w:rsidRDefault="007224CE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</w:p>
        </w:tc>
        <w:tc>
          <w:tcPr>
            <w:tcW w:w="5953" w:type="dxa"/>
          </w:tcPr>
          <w:p w:rsidR="007224CE" w:rsidRPr="00C5271C" w:rsidRDefault="00F06F22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該內層之堆疊紙杯(1)設置於該外層之堆疊紙杯(1)的紙杯(1)內部空間時，該內層之堆疊紙杯(1)的杯身(2)的杯緣(22)是疊靠於該外層之堆疊紙杯(1)的杯身(2)的杯緣(22)上，且該內層之堆疊紙杯(1)的杯身(2)的杯緣(22)以下的部分則位於該外層之堆疊紙杯(1)的承裝空間內</w:t>
            </w:r>
          </w:p>
        </w:tc>
        <w:tc>
          <w:tcPr>
            <w:tcW w:w="1479" w:type="dxa"/>
          </w:tcPr>
          <w:p w:rsidR="007224CE" w:rsidRPr="00C5271C" w:rsidRDefault="008B6733" w:rsidP="00C5271C">
            <w:pPr>
              <w:spacing w:line="360" w:lineRule="exact"/>
              <w:rPr>
                <w:rFonts w:ascii="微軟正黑體 Light" w:eastAsia="微軟正黑體 Light" w:hAnsi="微軟正黑體 Light"/>
                <w:b/>
                <w:szCs w:val="24"/>
              </w:rPr>
            </w:pPr>
            <w:r w:rsidRPr="00C5271C">
              <w:rPr>
                <w:rFonts w:ascii="微軟正黑體 Light" w:eastAsia="微軟正黑體 Light" w:hAnsi="微軟正黑體 Light" w:hint="eastAsia"/>
                <w:b/>
                <w:szCs w:val="24"/>
              </w:rPr>
              <w:t>相同</w:t>
            </w:r>
          </w:p>
        </w:tc>
      </w:tr>
    </w:tbl>
    <w:p w:rsidR="00420A09" w:rsidRPr="00C5271C" w:rsidRDefault="00420A09" w:rsidP="00C5271C">
      <w:pPr>
        <w:spacing w:line="360" w:lineRule="exact"/>
        <w:rPr>
          <w:rFonts w:ascii="微軟正黑體 Light" w:eastAsia="微軟正黑體 Light" w:hAnsi="微軟正黑體 Light"/>
          <w:b/>
          <w:szCs w:val="24"/>
        </w:rPr>
      </w:pPr>
    </w:p>
    <w:sectPr w:rsidR="00420A09" w:rsidRPr="00C5271C" w:rsidSect="003268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0D0" w:rsidRDefault="002630D0" w:rsidP="00857FFD">
      <w:r>
        <w:separator/>
      </w:r>
    </w:p>
  </w:endnote>
  <w:endnote w:type="continuationSeparator" w:id="0">
    <w:p w:rsidR="002630D0" w:rsidRDefault="002630D0" w:rsidP="0085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0D0" w:rsidRDefault="002630D0" w:rsidP="00857FFD">
      <w:r>
        <w:separator/>
      </w:r>
    </w:p>
  </w:footnote>
  <w:footnote w:type="continuationSeparator" w:id="0">
    <w:p w:rsidR="002630D0" w:rsidRDefault="002630D0" w:rsidP="00857F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EF4"/>
    <w:rsid w:val="00011B5C"/>
    <w:rsid w:val="00037B83"/>
    <w:rsid w:val="000E0D0B"/>
    <w:rsid w:val="000E5ACF"/>
    <w:rsid w:val="001C3656"/>
    <w:rsid w:val="001C6CB1"/>
    <w:rsid w:val="001D0FEF"/>
    <w:rsid w:val="001E0D38"/>
    <w:rsid w:val="001F6138"/>
    <w:rsid w:val="00213C3F"/>
    <w:rsid w:val="00220540"/>
    <w:rsid w:val="002468D1"/>
    <w:rsid w:val="002630D0"/>
    <w:rsid w:val="002C2DF5"/>
    <w:rsid w:val="002F4310"/>
    <w:rsid w:val="0032683B"/>
    <w:rsid w:val="00385ECE"/>
    <w:rsid w:val="003D0C41"/>
    <w:rsid w:val="003F4E16"/>
    <w:rsid w:val="004018AC"/>
    <w:rsid w:val="00404E38"/>
    <w:rsid w:val="00420A09"/>
    <w:rsid w:val="0042304C"/>
    <w:rsid w:val="00443B59"/>
    <w:rsid w:val="00465A3D"/>
    <w:rsid w:val="00470D05"/>
    <w:rsid w:val="004C3FF3"/>
    <w:rsid w:val="00513765"/>
    <w:rsid w:val="00521BC6"/>
    <w:rsid w:val="0059697A"/>
    <w:rsid w:val="005A1505"/>
    <w:rsid w:val="00632BF0"/>
    <w:rsid w:val="006A203C"/>
    <w:rsid w:val="006E01C1"/>
    <w:rsid w:val="006E22DC"/>
    <w:rsid w:val="007224CE"/>
    <w:rsid w:val="007340B9"/>
    <w:rsid w:val="00745813"/>
    <w:rsid w:val="00764EF4"/>
    <w:rsid w:val="0077788E"/>
    <w:rsid w:val="00780D3C"/>
    <w:rsid w:val="007A09AA"/>
    <w:rsid w:val="007B7C88"/>
    <w:rsid w:val="00817A5C"/>
    <w:rsid w:val="00857FFD"/>
    <w:rsid w:val="008778F3"/>
    <w:rsid w:val="00891285"/>
    <w:rsid w:val="008A1E34"/>
    <w:rsid w:val="008B6733"/>
    <w:rsid w:val="008D7373"/>
    <w:rsid w:val="0093315C"/>
    <w:rsid w:val="009D541A"/>
    <w:rsid w:val="00A1625B"/>
    <w:rsid w:val="00A9733F"/>
    <w:rsid w:val="00B410A4"/>
    <w:rsid w:val="00B43A5E"/>
    <w:rsid w:val="00B474CE"/>
    <w:rsid w:val="00BA5CC5"/>
    <w:rsid w:val="00BB651E"/>
    <w:rsid w:val="00C04730"/>
    <w:rsid w:val="00C17100"/>
    <w:rsid w:val="00C5271C"/>
    <w:rsid w:val="00C86114"/>
    <w:rsid w:val="00CB4BC4"/>
    <w:rsid w:val="00D4344C"/>
    <w:rsid w:val="00DF3842"/>
    <w:rsid w:val="00DF4AF3"/>
    <w:rsid w:val="00E10487"/>
    <w:rsid w:val="00EB1B38"/>
    <w:rsid w:val="00EE6A5F"/>
    <w:rsid w:val="00F054DF"/>
    <w:rsid w:val="00F06F22"/>
    <w:rsid w:val="00F664DD"/>
    <w:rsid w:val="00F66BED"/>
    <w:rsid w:val="00FA49D2"/>
    <w:rsid w:val="00FA6BC8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820EFB"/>
  <w15:chartTrackingRefBased/>
  <w15:docId w15:val="{9F2A798F-8DBE-420C-9C0F-379C43EE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7F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7F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7FFD"/>
    <w:rPr>
      <w:sz w:val="20"/>
      <w:szCs w:val="20"/>
    </w:rPr>
  </w:style>
  <w:style w:type="table" w:styleId="a7">
    <w:name w:val="Table Grid"/>
    <w:basedOn w:val="a1"/>
    <w:uiPriority w:val="39"/>
    <w:rsid w:val="00857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70D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70D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749</Words>
  <Characters>837</Characters>
  <Application>Microsoft Office Word</Application>
  <DocSecurity>0</DocSecurity>
  <Lines>77</Lines>
  <Paragraphs>24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彭洪英</dc:creator>
  <cp:keywords/>
  <dc:description>審判Word系統版本:1090303-01</dc:description>
  <cp:lastModifiedBy>彭洪英</cp:lastModifiedBy>
  <cp:revision>4</cp:revision>
  <cp:lastPrinted>2021-05-08T09:00:00Z</cp:lastPrinted>
  <dcterms:created xsi:type="dcterms:W3CDTF">2021-05-08T07:05:00Z</dcterms:created>
  <dcterms:modified xsi:type="dcterms:W3CDTF">2021-05-09T08:51:00Z</dcterms:modified>
</cp:coreProperties>
</file>